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96" w:rsidRDefault="00C72796" w:rsidP="00BD0101">
      <w:pPr>
        <w:ind w:left="4998"/>
        <w:jc w:val="center"/>
        <w:rPr>
          <w:lang w:val="en-US"/>
        </w:rPr>
      </w:pPr>
    </w:p>
    <w:p w:rsidR="00BD0101" w:rsidRPr="007324E7" w:rsidRDefault="00BD0101" w:rsidP="00BD0101">
      <w:pPr>
        <w:ind w:left="4998"/>
        <w:jc w:val="center"/>
      </w:pPr>
      <w:r w:rsidRPr="007324E7">
        <w:t>Приложение 1</w:t>
      </w:r>
    </w:p>
    <w:p w:rsidR="00022C3E" w:rsidRPr="007324E7" w:rsidRDefault="00BD0101" w:rsidP="004E0C80">
      <w:pPr>
        <w:widowControl w:val="0"/>
        <w:autoSpaceDE w:val="0"/>
        <w:autoSpaceDN w:val="0"/>
        <w:ind w:left="4998"/>
        <w:jc w:val="center"/>
        <w:rPr>
          <w:sz w:val="20"/>
        </w:rPr>
      </w:pPr>
      <w:r w:rsidRPr="007324E7">
        <w:rPr>
          <w:sz w:val="20"/>
        </w:rPr>
        <w:t>к Тарифному соглашению по обязательному медицинскому страхованию в Чувашской Республике</w:t>
      </w:r>
    </w:p>
    <w:p w:rsidR="00B51E0E" w:rsidRPr="007324E7" w:rsidRDefault="00B51E0E" w:rsidP="00385C59">
      <w:pPr>
        <w:widowControl w:val="0"/>
        <w:autoSpaceDE w:val="0"/>
        <w:autoSpaceDN w:val="0"/>
        <w:rPr>
          <w:color w:val="FF0000"/>
          <w:sz w:val="18"/>
        </w:rPr>
      </w:pPr>
    </w:p>
    <w:p w:rsidR="00572A01" w:rsidRPr="007324E7" w:rsidRDefault="00572A01" w:rsidP="00385C59">
      <w:pPr>
        <w:widowControl w:val="0"/>
        <w:autoSpaceDE w:val="0"/>
        <w:autoSpaceDN w:val="0"/>
        <w:rPr>
          <w:sz w:val="18"/>
        </w:rPr>
      </w:pPr>
    </w:p>
    <w:p w:rsidR="00AA1711" w:rsidRPr="007324E7" w:rsidRDefault="00AA1711" w:rsidP="00BD0101">
      <w:pPr>
        <w:widowControl w:val="0"/>
        <w:autoSpaceDE w:val="0"/>
        <w:autoSpaceDN w:val="0"/>
        <w:ind w:left="4998"/>
        <w:jc w:val="center"/>
        <w:rPr>
          <w:sz w:val="20"/>
        </w:rPr>
      </w:pPr>
    </w:p>
    <w:p w:rsidR="00F55FE1" w:rsidRPr="007324E7" w:rsidRDefault="00F55FE1" w:rsidP="00F55FE1">
      <w:pPr>
        <w:ind w:right="365"/>
        <w:jc w:val="center"/>
        <w:rPr>
          <w:b/>
        </w:rPr>
      </w:pPr>
      <w:r w:rsidRPr="007324E7">
        <w:rPr>
          <w:b/>
        </w:rPr>
        <w:t xml:space="preserve">Порядок </w:t>
      </w:r>
    </w:p>
    <w:p w:rsidR="00F55FE1" w:rsidRPr="007324E7" w:rsidRDefault="00F55FE1" w:rsidP="00F55FE1">
      <w:pPr>
        <w:jc w:val="center"/>
        <w:rPr>
          <w:b/>
          <w:spacing w:val="-3"/>
        </w:rPr>
      </w:pPr>
      <w:r w:rsidRPr="007324E7">
        <w:rPr>
          <w:b/>
        </w:rPr>
        <w:t>формирования</w:t>
      </w:r>
      <w:r w:rsidRPr="007324E7">
        <w:rPr>
          <w:b/>
          <w:spacing w:val="-3"/>
        </w:rPr>
        <w:t xml:space="preserve"> тарифов на оплату медицинской помощи по ОМС </w:t>
      </w:r>
    </w:p>
    <w:p w:rsidR="00F55FE1" w:rsidRPr="007324E7" w:rsidRDefault="00F55FE1" w:rsidP="00F55FE1">
      <w:pPr>
        <w:jc w:val="center"/>
        <w:rPr>
          <w:b/>
          <w:spacing w:val="-3"/>
        </w:rPr>
      </w:pPr>
      <w:r w:rsidRPr="007324E7">
        <w:rPr>
          <w:b/>
          <w:spacing w:val="-3"/>
        </w:rPr>
        <w:t>в Чувашской Республике.</w:t>
      </w:r>
    </w:p>
    <w:p w:rsidR="00F55FE1" w:rsidRPr="007324E7" w:rsidRDefault="00F55FE1" w:rsidP="00F55FE1">
      <w:pPr>
        <w:ind w:right="24" w:firstLine="720"/>
        <w:jc w:val="both"/>
        <w:rPr>
          <w:spacing w:val="-3"/>
        </w:rPr>
      </w:pPr>
    </w:p>
    <w:p w:rsidR="00F55FE1" w:rsidRPr="007324E7" w:rsidRDefault="00F55FE1" w:rsidP="00F55FE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7324E7">
        <w:t>Размеры</w:t>
      </w:r>
      <w:r w:rsidRPr="007324E7">
        <w:rPr>
          <w:spacing w:val="-3"/>
        </w:rPr>
        <w:t xml:space="preserve"> тарифов н</w:t>
      </w:r>
      <w:r w:rsidRPr="007324E7">
        <w:rPr>
          <w:spacing w:val="-2"/>
        </w:rPr>
        <w:t xml:space="preserve">а оплату медицинской помощи по ОМС, действующие на территории Чувашской Республики </w:t>
      </w:r>
      <w:r w:rsidRPr="007324E7">
        <w:rPr>
          <w:spacing w:val="-3"/>
        </w:rPr>
        <w:t>(далее – тарифы)</w:t>
      </w:r>
      <w:r w:rsidRPr="007324E7">
        <w:t xml:space="preserve"> утверждены приложениями к Тарифному соглашению </w:t>
      </w:r>
      <w:r w:rsidRPr="00597DFA">
        <w:t>4-15, 17, 22, 23, 26</w:t>
      </w:r>
      <w:r w:rsidRPr="007324E7">
        <w:t xml:space="preserve"> и рассчитываются в соответствии с </w:t>
      </w:r>
      <w:r w:rsidRPr="007324E7">
        <w:rPr>
          <w:spacing w:val="-3"/>
        </w:rPr>
        <w:t xml:space="preserve">Методикой расчета тарифов на оплату медицинской помощи по ОМС, утвержденной </w:t>
      </w:r>
      <w:r w:rsidRPr="007324E7">
        <w:rPr>
          <w:shd w:val="clear" w:color="auto" w:fill="FFFFFF"/>
        </w:rPr>
        <w:t>приказом Министерства здравоохранения и социального развития Российской Федерации от 28 февраля 2019 г. № 108н «Об утверждении Правил обязательного медицинского страхования</w:t>
      </w:r>
      <w:proofErr w:type="gramEnd"/>
      <w:r w:rsidRPr="007324E7">
        <w:rPr>
          <w:shd w:val="clear" w:color="auto" w:fill="FFFFFF"/>
        </w:rPr>
        <w:t xml:space="preserve">», </w:t>
      </w:r>
      <w:r w:rsidRPr="007324E7">
        <w:t xml:space="preserve">Методическими рекомендациями по </w:t>
      </w:r>
      <w:r w:rsidRPr="00CB5F09">
        <w:t xml:space="preserve">способам оплаты медицинской помощи за счет средств обязательного медицинского страхования </w:t>
      </w:r>
      <w:r w:rsidR="005C7333" w:rsidRPr="002F6A24">
        <w:t>(совместное письмо  Министерства здравоохранения Российской Федерации от 26.01.2023 № 31-2</w:t>
      </w:r>
      <w:proofErr w:type="gramStart"/>
      <w:r w:rsidR="005C7333" w:rsidRPr="002F6A24">
        <w:t>/И</w:t>
      </w:r>
      <w:proofErr w:type="gramEnd"/>
      <w:r w:rsidR="005C7333" w:rsidRPr="002F6A24">
        <w:t>/2-1075 и Федерального фонда обязательного медицинского страхования от 26.01.2023 № 00-10-26-2-06/749)</w:t>
      </w:r>
      <w:r w:rsidRPr="00CB5F09">
        <w:rPr>
          <w:color w:val="000000"/>
        </w:rPr>
        <w:t xml:space="preserve"> (далее - Методические рекомендации по способам оплаты)</w:t>
      </w:r>
      <w:r w:rsidRPr="00CB5F09">
        <w:rPr>
          <w:rFonts w:eastAsia="Calibri"/>
          <w:color w:val="000000"/>
        </w:rPr>
        <w:t xml:space="preserve">, </w:t>
      </w:r>
      <w:r w:rsidRPr="00CB5F09">
        <w:rPr>
          <w:color w:val="000000"/>
        </w:rPr>
        <w:t xml:space="preserve">приказом Минздрава России от </w:t>
      </w:r>
      <w:r w:rsidR="00046C2A" w:rsidRPr="00CB5F09">
        <w:rPr>
          <w:color w:val="000000"/>
        </w:rPr>
        <w:t>10 февраля 2023 г. № 44н «Об утверждении Требований к структуре и содержанию</w:t>
      </w:r>
      <w:r w:rsidR="00046C2A" w:rsidRPr="007324E7">
        <w:rPr>
          <w:color w:val="000000"/>
        </w:rPr>
        <w:t xml:space="preserve"> тарифного соглашения» </w:t>
      </w:r>
      <w:r w:rsidR="00046C2A" w:rsidRPr="007324E7">
        <w:rPr>
          <w:rFonts w:eastAsia="Calibri"/>
          <w:color w:val="000000"/>
        </w:rPr>
        <w:t xml:space="preserve">(зарегистрировано в </w:t>
      </w:r>
      <w:proofErr w:type="gramStart"/>
      <w:r w:rsidR="00046C2A" w:rsidRPr="007324E7">
        <w:rPr>
          <w:rFonts w:eastAsia="Calibri"/>
          <w:color w:val="000000"/>
        </w:rPr>
        <w:t>Минюсте России 04.05.2023 №73226)</w:t>
      </w:r>
      <w:r w:rsidRPr="007324E7">
        <w:rPr>
          <w:color w:val="000000"/>
        </w:rPr>
        <w:t xml:space="preserve"> (далее – Требования).</w:t>
      </w:r>
      <w:proofErr w:type="gramEnd"/>
    </w:p>
    <w:p w:rsidR="00F55FE1" w:rsidRPr="007324E7" w:rsidRDefault="00F55FE1" w:rsidP="00F55FE1">
      <w:pPr>
        <w:autoSpaceDE w:val="0"/>
        <w:autoSpaceDN w:val="0"/>
        <w:adjustRightInd w:val="0"/>
        <w:ind w:firstLine="709"/>
        <w:jc w:val="both"/>
        <w:rPr>
          <w:spacing w:val="-3"/>
        </w:rPr>
      </w:pPr>
    </w:p>
    <w:p w:rsidR="00F55FE1" w:rsidRPr="007324E7" w:rsidRDefault="00F55FE1" w:rsidP="00F55FE1">
      <w:pPr>
        <w:autoSpaceDE w:val="0"/>
        <w:autoSpaceDN w:val="0"/>
        <w:adjustRightInd w:val="0"/>
        <w:jc w:val="both"/>
        <w:rPr>
          <w:spacing w:val="-3"/>
        </w:rPr>
      </w:pPr>
    </w:p>
    <w:p w:rsidR="00F55FE1" w:rsidRPr="007324E7" w:rsidRDefault="00F55FE1" w:rsidP="00F55FE1">
      <w:pPr>
        <w:tabs>
          <w:tab w:val="left" w:pos="1134"/>
        </w:tabs>
        <w:ind w:right="24" w:firstLine="426"/>
        <w:jc w:val="center"/>
        <w:rPr>
          <w:b/>
          <w:spacing w:val="-2"/>
        </w:rPr>
      </w:pPr>
      <w:r w:rsidRPr="007324E7">
        <w:rPr>
          <w:b/>
          <w:spacing w:val="-3"/>
        </w:rPr>
        <w:t>Тарифы н</w:t>
      </w:r>
      <w:r w:rsidRPr="007324E7">
        <w:rPr>
          <w:b/>
          <w:spacing w:val="-2"/>
        </w:rPr>
        <w:t>а оплату медицинской помощи по ОМС, действующие на территории Чувашской Республики.</w:t>
      </w:r>
    </w:p>
    <w:p w:rsidR="00F55FE1" w:rsidRPr="007324E7" w:rsidRDefault="00F55FE1" w:rsidP="00F55FE1">
      <w:pPr>
        <w:spacing w:before="120"/>
        <w:ind w:right="23" w:firstLine="425"/>
        <w:jc w:val="both"/>
        <w:rPr>
          <w:i/>
          <w:spacing w:val="-2"/>
        </w:rPr>
      </w:pPr>
    </w:p>
    <w:p w:rsidR="00F55FE1" w:rsidRPr="007324E7" w:rsidRDefault="00F55FE1" w:rsidP="00F55FE1">
      <w:pPr>
        <w:numPr>
          <w:ilvl w:val="0"/>
          <w:numId w:val="14"/>
        </w:numPr>
        <w:spacing w:before="120"/>
        <w:ind w:right="23"/>
        <w:jc w:val="center"/>
        <w:rPr>
          <w:b/>
          <w:shd w:val="clear" w:color="auto" w:fill="FFFFFF"/>
        </w:rPr>
      </w:pPr>
      <w:r w:rsidRPr="007324E7">
        <w:rPr>
          <w:b/>
          <w:spacing w:val="-3"/>
        </w:rPr>
        <w:t>Тарифы н</w:t>
      </w:r>
      <w:r w:rsidRPr="007324E7">
        <w:rPr>
          <w:b/>
          <w:spacing w:val="-2"/>
        </w:rPr>
        <w:t>а оплату амбулаторной медицинской помощи.</w:t>
      </w:r>
    </w:p>
    <w:p w:rsidR="00F55FE1" w:rsidRPr="007324E7" w:rsidRDefault="00F55FE1" w:rsidP="00F55FE1">
      <w:pPr>
        <w:tabs>
          <w:tab w:val="left" w:pos="1134"/>
        </w:tabs>
        <w:ind w:right="24" w:firstLine="1134"/>
        <w:jc w:val="both"/>
        <w:rPr>
          <w:spacing w:val="-2"/>
        </w:rPr>
      </w:pPr>
    </w:p>
    <w:p w:rsidR="00F55FE1" w:rsidRPr="007324E7" w:rsidRDefault="00F55FE1" w:rsidP="00F55FE1">
      <w:pPr>
        <w:numPr>
          <w:ilvl w:val="0"/>
          <w:numId w:val="19"/>
        </w:numPr>
        <w:ind w:right="24" w:hanging="219"/>
        <w:jc w:val="both"/>
        <w:rPr>
          <w:shd w:val="clear" w:color="auto" w:fill="FFFFFF"/>
        </w:rPr>
      </w:pPr>
      <w:r w:rsidRPr="007324E7">
        <w:rPr>
          <w:shd w:val="clear" w:color="auto" w:fill="FFFFFF"/>
        </w:rPr>
        <w:t>Тарифы, рассчитанные экспертным методом определения затрат:</w:t>
      </w:r>
    </w:p>
    <w:p w:rsidR="00F55FE1" w:rsidRPr="007324E7" w:rsidRDefault="00F55FE1" w:rsidP="00F55FE1">
      <w:pPr>
        <w:ind w:right="24" w:firstLine="426"/>
        <w:jc w:val="both"/>
        <w:rPr>
          <w:shd w:val="clear" w:color="auto" w:fill="FFFFFF"/>
        </w:rPr>
      </w:pPr>
    </w:p>
    <w:p w:rsidR="00F55FE1" w:rsidRPr="007324E7" w:rsidRDefault="00F55FE1" w:rsidP="00F55FE1">
      <w:pPr>
        <w:numPr>
          <w:ilvl w:val="0"/>
          <w:numId w:val="1"/>
        </w:numPr>
        <w:ind w:left="0" w:right="24" w:firstLine="567"/>
        <w:jc w:val="both"/>
        <w:rPr>
          <w:shd w:val="clear" w:color="auto" w:fill="FFFFFF"/>
        </w:rPr>
      </w:pPr>
      <w:r w:rsidRPr="007324E7">
        <w:t xml:space="preserve">Базовые тарифы на оплату гемодиализа и </w:t>
      </w:r>
      <w:proofErr w:type="spellStart"/>
      <w:r w:rsidRPr="007324E7">
        <w:t>перитонеального</w:t>
      </w:r>
      <w:proofErr w:type="spellEnd"/>
      <w:r w:rsidRPr="007324E7">
        <w:t xml:space="preserve"> диализа установлены в приложении 26 к Тарифному соглашению (далее - ТС);</w:t>
      </w:r>
    </w:p>
    <w:p w:rsidR="00F55FE1" w:rsidRPr="007324E7" w:rsidRDefault="00F55FE1" w:rsidP="00F55FE1">
      <w:pPr>
        <w:ind w:left="426" w:right="24" w:firstLine="567"/>
        <w:jc w:val="both"/>
        <w:rPr>
          <w:shd w:val="clear" w:color="auto" w:fill="FFFFFF"/>
        </w:rPr>
      </w:pPr>
    </w:p>
    <w:p w:rsidR="00F55FE1" w:rsidRPr="007324E7" w:rsidRDefault="00F55FE1" w:rsidP="00F55FE1">
      <w:pPr>
        <w:numPr>
          <w:ilvl w:val="0"/>
          <w:numId w:val="1"/>
        </w:numPr>
        <w:ind w:left="0" w:right="24" w:firstLine="567"/>
        <w:jc w:val="both"/>
        <w:rPr>
          <w:shd w:val="clear" w:color="auto" w:fill="FFFFFF"/>
        </w:rPr>
      </w:pPr>
      <w:r w:rsidRPr="007324E7">
        <w:t xml:space="preserve">тарифы на оплату диагностических услуг, лабораторных исследований (приложения 8, 8.1, 10 </w:t>
      </w:r>
      <w:proofErr w:type="gramStart"/>
      <w:r w:rsidRPr="007324E7">
        <w:t>к</w:t>
      </w:r>
      <w:proofErr w:type="gramEnd"/>
      <w:r w:rsidRPr="007324E7">
        <w:t xml:space="preserve"> ТС);</w:t>
      </w:r>
    </w:p>
    <w:p w:rsidR="00F55FE1" w:rsidRPr="007324E7" w:rsidRDefault="00F55FE1" w:rsidP="00F55FE1">
      <w:pPr>
        <w:pStyle w:val="aa"/>
        <w:ind w:firstLine="567"/>
        <w:rPr>
          <w:shd w:val="clear" w:color="auto" w:fill="FFFFFF"/>
        </w:rPr>
      </w:pPr>
    </w:p>
    <w:p w:rsidR="00F55FE1" w:rsidRPr="007324E7" w:rsidRDefault="00F55FE1" w:rsidP="00F55FE1">
      <w:pPr>
        <w:numPr>
          <w:ilvl w:val="0"/>
          <w:numId w:val="1"/>
        </w:numPr>
        <w:ind w:left="0" w:right="24" w:firstLine="567"/>
        <w:jc w:val="both"/>
        <w:rPr>
          <w:shd w:val="clear" w:color="auto" w:fill="FFFFFF"/>
        </w:rPr>
      </w:pPr>
      <w:r w:rsidRPr="007324E7">
        <w:rPr>
          <w:shd w:val="clear" w:color="auto" w:fill="FFFFFF"/>
        </w:rPr>
        <w:t>тарифы на оплату амбулаторной медицинской помощи по профилю "медицинская реабилитация" в рамках комплексного посещения</w:t>
      </w:r>
      <w:r w:rsidR="00046C2A" w:rsidRPr="007324E7">
        <w:rPr>
          <w:shd w:val="clear" w:color="auto" w:fill="FFFFFF"/>
        </w:rPr>
        <w:t xml:space="preserve"> </w:t>
      </w:r>
      <w:r w:rsidR="00046C2A" w:rsidRPr="007324E7">
        <w:t xml:space="preserve">(приложение 8.2  </w:t>
      </w:r>
      <w:proofErr w:type="gramStart"/>
      <w:r w:rsidR="00046C2A" w:rsidRPr="007324E7">
        <w:t>к</w:t>
      </w:r>
      <w:proofErr w:type="gramEnd"/>
      <w:r w:rsidR="00046C2A" w:rsidRPr="007324E7">
        <w:t xml:space="preserve"> ТС);</w:t>
      </w:r>
    </w:p>
    <w:p w:rsidR="00F55FE1" w:rsidRPr="007324E7" w:rsidRDefault="00F55FE1" w:rsidP="00F55FE1">
      <w:pPr>
        <w:ind w:left="426" w:right="24" w:firstLine="567"/>
        <w:jc w:val="both"/>
        <w:rPr>
          <w:shd w:val="clear" w:color="auto" w:fill="FFFFFF"/>
        </w:rPr>
      </w:pPr>
    </w:p>
    <w:p w:rsidR="00F55FE1" w:rsidRPr="007324E7" w:rsidRDefault="00F55FE1" w:rsidP="00F55FE1">
      <w:pPr>
        <w:numPr>
          <w:ilvl w:val="0"/>
          <w:numId w:val="1"/>
        </w:numPr>
        <w:ind w:left="0" w:right="24" w:firstLine="567"/>
        <w:jc w:val="both"/>
        <w:rPr>
          <w:shd w:val="clear" w:color="auto" w:fill="FFFFFF"/>
        </w:rPr>
      </w:pPr>
      <w:r w:rsidRPr="007324E7">
        <w:rPr>
          <w:shd w:val="clear" w:color="auto" w:fill="FFFFFF"/>
        </w:rPr>
        <w:t xml:space="preserve">тарифы на оплату амбулаторной медицинской помощи, сопровождающейся проведением цитогенетических и молекулярных исследований костного мозга и периферической крови при </w:t>
      </w:r>
      <w:proofErr w:type="gramStart"/>
      <w:r w:rsidRPr="007324E7">
        <w:rPr>
          <w:shd w:val="clear" w:color="auto" w:fill="FFFFFF"/>
        </w:rPr>
        <w:t>хроническом</w:t>
      </w:r>
      <w:proofErr w:type="gramEnd"/>
      <w:r w:rsidRPr="007324E7">
        <w:rPr>
          <w:shd w:val="clear" w:color="auto" w:fill="FFFFFF"/>
        </w:rPr>
        <w:t xml:space="preserve"> </w:t>
      </w:r>
      <w:proofErr w:type="spellStart"/>
      <w:r w:rsidRPr="007324E7">
        <w:rPr>
          <w:shd w:val="clear" w:color="auto" w:fill="FFFFFF"/>
        </w:rPr>
        <w:t>миелолейкозе</w:t>
      </w:r>
      <w:proofErr w:type="spellEnd"/>
      <w:r w:rsidRPr="007324E7">
        <w:rPr>
          <w:shd w:val="clear" w:color="auto" w:fill="FFFFFF"/>
        </w:rPr>
        <w:t xml:space="preserve"> (С92.1) вне медицинской организации</w:t>
      </w:r>
      <w:r w:rsidRPr="007324E7">
        <w:t xml:space="preserve"> (приложения 5  к ТС);</w:t>
      </w:r>
    </w:p>
    <w:p w:rsidR="00F55FE1" w:rsidRPr="007324E7" w:rsidRDefault="00F55FE1" w:rsidP="00F55FE1">
      <w:pPr>
        <w:numPr>
          <w:ilvl w:val="0"/>
          <w:numId w:val="1"/>
        </w:numPr>
        <w:spacing w:before="120"/>
        <w:ind w:left="0" w:right="23" w:firstLine="567"/>
        <w:jc w:val="both"/>
        <w:rPr>
          <w:shd w:val="clear" w:color="auto" w:fill="FFFFFF"/>
        </w:rPr>
      </w:pPr>
      <w:r w:rsidRPr="007324E7">
        <w:rPr>
          <w:shd w:val="clear" w:color="auto" w:fill="FFFFFF"/>
        </w:rPr>
        <w:t xml:space="preserve">тарифы на оплату амбулаторной медицинской помощи, сопровождающейся внутривенным введением генно-инженерных препаратов, полученных пациентами по федеральной, либо региональной льготе </w:t>
      </w:r>
      <w:r w:rsidRPr="007324E7">
        <w:t xml:space="preserve">(приложения 5, 13 </w:t>
      </w:r>
      <w:proofErr w:type="gramStart"/>
      <w:r w:rsidRPr="007324E7">
        <w:t>к</w:t>
      </w:r>
      <w:proofErr w:type="gramEnd"/>
      <w:r w:rsidRPr="007324E7">
        <w:t xml:space="preserve"> ТС);</w:t>
      </w:r>
    </w:p>
    <w:p w:rsidR="00F55FE1" w:rsidRPr="007324E7" w:rsidRDefault="00F55FE1" w:rsidP="00F55FE1">
      <w:pPr>
        <w:numPr>
          <w:ilvl w:val="0"/>
          <w:numId w:val="1"/>
        </w:numPr>
        <w:spacing w:before="120"/>
        <w:ind w:left="0" w:right="24" w:firstLine="567"/>
        <w:jc w:val="both"/>
        <w:rPr>
          <w:shd w:val="clear" w:color="auto" w:fill="FFFFFF"/>
        </w:rPr>
      </w:pPr>
      <w:r w:rsidRPr="007324E7">
        <w:lastRenderedPageBreak/>
        <w:t xml:space="preserve">тарифы на оплату комплексных услуг в Центрах здоровья (приложение 9 </w:t>
      </w:r>
      <w:proofErr w:type="gramStart"/>
      <w:r w:rsidRPr="007324E7">
        <w:t>к</w:t>
      </w:r>
      <w:proofErr w:type="gramEnd"/>
      <w:r w:rsidRPr="007324E7">
        <w:t xml:space="preserve"> ТС);</w:t>
      </w:r>
    </w:p>
    <w:p w:rsidR="00F55FE1" w:rsidRPr="007324E7" w:rsidRDefault="00F55FE1" w:rsidP="00F55FE1">
      <w:pPr>
        <w:numPr>
          <w:ilvl w:val="0"/>
          <w:numId w:val="1"/>
        </w:numPr>
        <w:spacing w:before="120"/>
        <w:ind w:left="0" w:right="24" w:firstLine="567"/>
        <w:jc w:val="both"/>
        <w:rPr>
          <w:shd w:val="clear" w:color="auto" w:fill="FFFFFF"/>
        </w:rPr>
      </w:pPr>
      <w:r w:rsidRPr="007324E7">
        <w:t xml:space="preserve">тарифы на оплату медицинской офтальмологической помощи методами лазерной хирургии, тарифы на проведение хирургических вмешательств без применения лазера при оказании офтальмологической помощи (стоимость операции на 1 глаз) – (приложение 12 </w:t>
      </w:r>
      <w:proofErr w:type="gramStart"/>
      <w:r w:rsidRPr="007324E7">
        <w:t>к</w:t>
      </w:r>
      <w:proofErr w:type="gramEnd"/>
      <w:r w:rsidRPr="007324E7">
        <w:t xml:space="preserve"> ТС);</w:t>
      </w:r>
    </w:p>
    <w:p w:rsidR="00F55FE1" w:rsidRPr="007324E7" w:rsidRDefault="00F55FE1" w:rsidP="00F55FE1">
      <w:pPr>
        <w:numPr>
          <w:ilvl w:val="0"/>
          <w:numId w:val="1"/>
        </w:numPr>
        <w:spacing w:before="120"/>
        <w:ind w:left="0" w:right="24" w:firstLine="567"/>
        <w:jc w:val="both"/>
      </w:pPr>
      <w:r w:rsidRPr="007324E7">
        <w:t xml:space="preserve">тарифы на оплату комплексных посещений при проведении профилактических медицинских осмотров, диспансеризации отдельных категорий населения, а также углубленной диспансеризации  (приложение 11 </w:t>
      </w:r>
      <w:proofErr w:type="gramStart"/>
      <w:r w:rsidRPr="007324E7">
        <w:t>к</w:t>
      </w:r>
      <w:proofErr w:type="gramEnd"/>
      <w:r w:rsidRPr="007324E7">
        <w:t xml:space="preserve"> ТС).</w:t>
      </w:r>
    </w:p>
    <w:p w:rsidR="00F55FE1" w:rsidRPr="007324E7" w:rsidRDefault="00F55FE1" w:rsidP="00F55FE1">
      <w:pPr>
        <w:ind w:firstLine="426"/>
        <w:jc w:val="both"/>
      </w:pPr>
    </w:p>
    <w:p w:rsidR="00F55FE1" w:rsidRPr="007324E7" w:rsidRDefault="00F55FE1" w:rsidP="00F55FE1">
      <w:pPr>
        <w:ind w:firstLine="567"/>
        <w:jc w:val="both"/>
      </w:pPr>
      <w:r w:rsidRPr="007324E7">
        <w:rPr>
          <w:b/>
        </w:rPr>
        <w:t>2.</w:t>
      </w:r>
      <w:r w:rsidRPr="007324E7">
        <w:t xml:space="preserve"> Тарифы на оплату амбулаторной медицинской помощи, сформированные с   использованием </w:t>
      </w:r>
      <w:proofErr w:type="gramStart"/>
      <w:r w:rsidRPr="007324E7">
        <w:t>нормативов стоимости единицы объема медицинской помощи Территориальной программы</w:t>
      </w:r>
      <w:proofErr w:type="gramEnd"/>
      <w:r w:rsidRPr="007324E7">
        <w:t xml:space="preserve"> ОМС, утверждаемых ежегодно Программой государственных гарантий оказания бесплатной медицинской помощи гражданам в Чувашской Республике (далее – Программа) (приложения 5-7, 13</w:t>
      </w:r>
      <w:r w:rsidR="00046C2A" w:rsidRPr="007324E7">
        <w:t>, 13.1</w:t>
      </w:r>
      <w:r w:rsidRPr="007324E7">
        <w:t xml:space="preserve"> к ТС) (кроме указанных в пункте 1 настоящего приложения). Тарифы рассчитываются отдельно для взрослого и детского населения.</w:t>
      </w:r>
    </w:p>
    <w:p w:rsidR="00F55FE1" w:rsidRPr="007324E7" w:rsidRDefault="00F55FE1" w:rsidP="00F55FE1">
      <w:pPr>
        <w:ind w:right="24" w:firstLine="426"/>
        <w:jc w:val="both"/>
      </w:pPr>
    </w:p>
    <w:p w:rsidR="00F55FE1" w:rsidRPr="00CB5F09" w:rsidRDefault="00F55FE1" w:rsidP="00F55FE1">
      <w:pPr>
        <w:numPr>
          <w:ilvl w:val="1"/>
          <w:numId w:val="13"/>
        </w:numPr>
        <w:ind w:left="0" w:right="5" w:firstLine="567"/>
        <w:jc w:val="both"/>
      </w:pPr>
      <w:r w:rsidRPr="007324E7">
        <w:rPr>
          <w:b/>
          <w:spacing w:val="3"/>
        </w:rPr>
        <w:t xml:space="preserve">Стоимость одного </w:t>
      </w:r>
      <w:r w:rsidRPr="007324E7">
        <w:rPr>
          <w:b/>
        </w:rPr>
        <w:t xml:space="preserve">посещения (включая стоимость посещения в неотложной форме) </w:t>
      </w:r>
      <w:r w:rsidRPr="007324E7">
        <w:t xml:space="preserve"> по </w:t>
      </w:r>
      <w:proofErr w:type="spellStart"/>
      <w:r w:rsidRPr="007324E7">
        <w:rPr>
          <w:lang w:val="en-US"/>
        </w:rPr>
        <w:t>i</w:t>
      </w:r>
      <w:proofErr w:type="spellEnd"/>
      <w:r w:rsidRPr="007324E7">
        <w:t>-й специальности</w:t>
      </w:r>
      <w:r w:rsidRPr="007324E7">
        <w:rPr>
          <w:b/>
          <w:spacing w:val="3"/>
        </w:rPr>
        <w:t xml:space="preserve"> </w:t>
      </w:r>
      <w:r w:rsidRPr="00CB5F09">
        <w:t>(</w:t>
      </w:r>
      <w:proofErr w:type="spellStart"/>
      <w:r w:rsidR="00213BB7" w:rsidRPr="00CB5F09">
        <w:rPr>
          <w:b/>
        </w:rPr>
        <w:t>С</w:t>
      </w:r>
      <w:r w:rsidR="00092F12" w:rsidRPr="00CB5F09">
        <w:rPr>
          <w:b/>
        </w:rPr>
        <w:t>т</w:t>
      </w:r>
      <w:r w:rsidR="00213BB7" w:rsidRPr="00CB5F09">
        <w:rPr>
          <w:b/>
          <w:sz w:val="32"/>
          <w:vertAlign w:val="subscript"/>
        </w:rPr>
        <w:t>пос</w:t>
      </w:r>
      <w:proofErr w:type="gramStart"/>
      <w:r w:rsidR="00213BB7" w:rsidRPr="00CB5F09">
        <w:rPr>
          <w:b/>
          <w:i/>
          <w:sz w:val="32"/>
          <w:vertAlign w:val="superscript"/>
          <w:lang w:val="en-US"/>
        </w:rPr>
        <w:t>i</w:t>
      </w:r>
      <w:proofErr w:type="spellEnd"/>
      <w:proofErr w:type="gramEnd"/>
      <w:r w:rsidRPr="00CB5F09">
        <w:t xml:space="preserve">) </w:t>
      </w:r>
      <w:r w:rsidRPr="00CB5F09">
        <w:rPr>
          <w:spacing w:val="1"/>
        </w:rPr>
        <w:t>рассчитывается по следую</w:t>
      </w:r>
      <w:r w:rsidRPr="00CB5F09">
        <w:rPr>
          <w:spacing w:val="-4"/>
        </w:rPr>
        <w:t>щей формуле</w:t>
      </w:r>
      <w:r w:rsidRPr="00CB5F09">
        <w:t>:</w:t>
      </w:r>
    </w:p>
    <w:p w:rsidR="00092F12" w:rsidRPr="007053A0" w:rsidRDefault="00092F12" w:rsidP="00092F12">
      <w:pPr>
        <w:ind w:left="567" w:right="5"/>
        <w:jc w:val="both"/>
      </w:pPr>
    </w:p>
    <w:p w:rsidR="00F55FE1" w:rsidRPr="00092F12" w:rsidRDefault="00092F12" w:rsidP="00092F12">
      <w:pPr>
        <w:ind w:firstLine="426"/>
        <w:jc w:val="both"/>
      </w:pPr>
      <w:r w:rsidRPr="00CB5F09">
        <w:rPr>
          <w:sz w:val="32"/>
        </w:rPr>
        <w:t xml:space="preserve">                  </w:t>
      </w:r>
      <w:r w:rsidR="00FB1867" w:rsidRPr="00CB5F09">
        <w:rPr>
          <w:sz w:val="32"/>
        </w:rPr>
        <w:t xml:space="preserve">          </w:t>
      </w:r>
      <w:r w:rsidRPr="00CB5F09">
        <w:rPr>
          <w:sz w:val="32"/>
        </w:rPr>
        <w:t xml:space="preserve">   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пос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БН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фз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су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× ПК</m:t>
        </m:r>
      </m:oMath>
      <w:r w:rsidRPr="00CB5F09">
        <w:t xml:space="preserve"> </w:t>
      </w:r>
      <w:r w:rsidR="00F55FE1" w:rsidRPr="00CB5F09">
        <w:rPr>
          <w:bCs/>
        </w:rPr>
        <w:t>, где:</w:t>
      </w:r>
    </w:p>
    <w:p w:rsidR="00F55FE1" w:rsidRPr="007324E7" w:rsidRDefault="00F55FE1" w:rsidP="00F55FE1">
      <w:pPr>
        <w:widowControl w:val="0"/>
        <w:autoSpaceDE w:val="0"/>
        <w:autoSpaceDN w:val="0"/>
        <w:ind w:firstLine="426"/>
        <w:jc w:val="both"/>
        <w:rPr>
          <w:b/>
        </w:rPr>
      </w:pPr>
    </w:p>
    <w:p w:rsidR="00F55FE1" w:rsidRDefault="00F55FE1" w:rsidP="00F55FE1">
      <w:pPr>
        <w:widowControl w:val="0"/>
        <w:autoSpaceDE w:val="0"/>
        <w:autoSpaceDN w:val="0"/>
        <w:ind w:firstLine="426"/>
        <w:jc w:val="both"/>
        <w:rPr>
          <w:bCs/>
        </w:rPr>
      </w:pPr>
    </w:p>
    <w:p w:rsidR="00DD1126" w:rsidRPr="00CB5F09" w:rsidRDefault="00DD1126" w:rsidP="00F55FE1">
      <w:pPr>
        <w:widowControl w:val="0"/>
        <w:autoSpaceDE w:val="0"/>
        <w:autoSpaceDN w:val="0"/>
        <w:ind w:firstLine="426"/>
        <w:jc w:val="both"/>
        <w:rPr>
          <w:bCs/>
        </w:rPr>
      </w:pPr>
      <w:proofErr w:type="spellStart"/>
      <w:r w:rsidRPr="00CB5F09">
        <w:rPr>
          <w:b/>
          <w:bCs/>
        </w:rPr>
        <w:t>БН</w:t>
      </w:r>
      <w:r w:rsidRPr="00CB5F09">
        <w:rPr>
          <w:b/>
          <w:bCs/>
          <w:sz w:val="32"/>
          <w:vertAlign w:val="subscript"/>
        </w:rPr>
        <w:t>фз</w:t>
      </w:r>
      <w:proofErr w:type="spellEnd"/>
      <w:r w:rsidRPr="00CB5F09">
        <w:rPr>
          <w:bCs/>
          <w:vertAlign w:val="subscript"/>
        </w:rPr>
        <w:t xml:space="preserve"> </w:t>
      </w:r>
      <w:r w:rsidRPr="00CB5F09">
        <w:rPr>
          <w:bCs/>
        </w:rPr>
        <w:t>– базовый норматив финансовых затрат на оплату медицинской помощи в амбулаторных условиях с профилактическими и иными целями за исключением средств:</w:t>
      </w:r>
    </w:p>
    <w:p w:rsidR="003F3AB5" w:rsidRPr="00CB5F09" w:rsidRDefault="002803A8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медицинской помощи, оказываемой в амбулаторных условиях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3F3AB5" w:rsidRPr="00CB5F09">
        <w:rPr>
          <w:bCs/>
        </w:rPr>
        <w:t>;</w:t>
      </w:r>
    </w:p>
    <w:p w:rsidR="002803A8" w:rsidRPr="00CB5F09" w:rsidRDefault="002803A8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медицинской помощи, оказываемой фельдшерскими здравпунктами / фельдшерско-акушерскими пунктами</w:t>
      </w:r>
      <w:r w:rsidR="003F3AB5" w:rsidRPr="00CB5F09">
        <w:rPr>
          <w:bCs/>
        </w:rPr>
        <w:t>;</w:t>
      </w:r>
    </w:p>
    <w:p w:rsidR="003F3AB5" w:rsidRPr="00CB5F09" w:rsidRDefault="003F3AB5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 xml:space="preserve">на оплату амбулаторной медицинской помощи по </w:t>
      </w:r>
      <w:proofErr w:type="spellStart"/>
      <w:r w:rsidRPr="00CB5F09">
        <w:rPr>
          <w:bCs/>
        </w:rPr>
        <w:t>подушевому</w:t>
      </w:r>
      <w:proofErr w:type="spellEnd"/>
      <w:r w:rsidRPr="00CB5F09">
        <w:rPr>
          <w:bCs/>
        </w:rPr>
        <w:t xml:space="preserve"> финансированию;</w:t>
      </w:r>
    </w:p>
    <w:p w:rsidR="003F3AB5" w:rsidRPr="00CB5F09" w:rsidRDefault="002803A8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rFonts w:eastAsia="Calibri"/>
          <w:lang w:eastAsia="en-US"/>
        </w:rPr>
        <w:t xml:space="preserve">на оплату </w:t>
      </w:r>
      <w:r w:rsidRPr="00CB5F09">
        <w:rPr>
          <w:rFonts w:eastAsia="Calibri"/>
          <w:lang w:val="x-none" w:eastAsia="en-US"/>
        </w:rPr>
        <w:t>профилактических медицинских осмотров, в том числе в рамках диспансеризации</w:t>
      </w:r>
      <w:r w:rsidRPr="00CB5F09">
        <w:rPr>
          <w:rFonts w:eastAsia="Calibri"/>
          <w:lang w:eastAsia="en-US"/>
        </w:rPr>
        <w:t xml:space="preserve"> (</w:t>
      </w:r>
      <w:r w:rsidRPr="00CB5F09">
        <w:t>флаги «ДИСП</w:t>
      </w:r>
      <w:proofErr w:type="gramStart"/>
      <w:r w:rsidRPr="00CB5F09">
        <w:t>1</w:t>
      </w:r>
      <w:proofErr w:type="gramEnd"/>
      <w:r w:rsidRPr="00CB5F09">
        <w:t xml:space="preserve">», «ДИСП2», «ДТСР1», «ДТСР2», «ДТУ1», «ДТУ2», «ПМД1», «ПМД2», «П1011»), включая отдельные лабораторные и диагностические исследования в рамках второго этапа диспансеризации (приложение 8.1 к Тарифному соглашению), </w:t>
      </w:r>
      <w:r w:rsidRPr="00CB5F09">
        <w:rPr>
          <w:bCs/>
        </w:rPr>
        <w:t xml:space="preserve">а  также средств на оплату </w:t>
      </w:r>
      <w:r w:rsidR="003F3AB5" w:rsidRPr="00CB5F09">
        <w:rPr>
          <w:bCs/>
        </w:rPr>
        <w:t>углубленной диспансеризации;</w:t>
      </w:r>
    </w:p>
    <w:p w:rsidR="003F3AB5" w:rsidRPr="00CB5F09" w:rsidRDefault="003F3AB5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диспансерного наблюдения, предусмотренного приказами МЗ ЧР от 15.03.2</w:t>
      </w:r>
      <w:r w:rsidR="002803A8" w:rsidRPr="00CB5F09">
        <w:rPr>
          <w:bCs/>
        </w:rPr>
        <w:t>022 №168н и от 04.06.2020 №548н</w:t>
      </w:r>
      <w:r w:rsidRPr="00CB5F09">
        <w:rPr>
          <w:bCs/>
        </w:rPr>
        <w:t>;</w:t>
      </w:r>
    </w:p>
    <w:p w:rsidR="003F3AB5" w:rsidRPr="00CB5F09" w:rsidRDefault="003F3AB5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отдельных медицинских услуг, предоставляемых при оказании амбулаторной медицинской помощи и оплачиваемых по отдельным тарифам с применением флагов: «ГЗ», «ГИЦ», «ГИМ», «ЛХ», «ЛТГА», «ЛТГЕЛ», «ЛТГЕМ», «ЛТНЕ», «ЛТРЕ», «ХВО», «ХВ</w:t>
      </w:r>
      <w:r w:rsidR="002803A8" w:rsidRPr="00CB5F09">
        <w:rPr>
          <w:bCs/>
        </w:rPr>
        <w:t>О</w:t>
      </w:r>
      <w:proofErr w:type="gramStart"/>
      <w:r w:rsidR="002803A8" w:rsidRPr="00CB5F09">
        <w:rPr>
          <w:bCs/>
        </w:rPr>
        <w:t>1</w:t>
      </w:r>
      <w:proofErr w:type="gramEnd"/>
      <w:r w:rsidR="002803A8" w:rsidRPr="00CB5F09">
        <w:rPr>
          <w:bCs/>
        </w:rPr>
        <w:t>», «ЦЗ1», «ЦЗ2», «ЦЗ3», «ЦЗ4»</w:t>
      </w:r>
      <w:r w:rsidR="00253190" w:rsidRPr="00CB5F09">
        <w:rPr>
          <w:bCs/>
        </w:rPr>
        <w:t>;</w:t>
      </w:r>
    </w:p>
    <w:p w:rsidR="00253190" w:rsidRPr="00CB5F09" w:rsidRDefault="00253190" w:rsidP="002803A8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посещений школ сахарного диабета.</w:t>
      </w:r>
    </w:p>
    <w:p w:rsidR="009E5230" w:rsidRDefault="009E5230" w:rsidP="009E5230">
      <w:pPr>
        <w:widowControl w:val="0"/>
        <w:autoSpaceDE w:val="0"/>
        <w:autoSpaceDN w:val="0"/>
        <w:ind w:firstLine="709"/>
        <w:jc w:val="both"/>
        <w:rPr>
          <w:bCs/>
        </w:rPr>
      </w:pPr>
      <w:r w:rsidRPr="00CB5F09">
        <w:rPr>
          <w:bCs/>
        </w:rPr>
        <w:t xml:space="preserve">Для расчета стоимости посещений с профилактическими и иными целями </w:t>
      </w:r>
      <w:proofErr w:type="spellStart"/>
      <w:r w:rsidRPr="00CB5F09">
        <w:rPr>
          <w:b/>
          <w:bCs/>
        </w:rPr>
        <w:t>БНфз</w:t>
      </w:r>
      <w:proofErr w:type="spellEnd"/>
      <w:r w:rsidRPr="00CB5F09">
        <w:rPr>
          <w:bCs/>
        </w:rPr>
        <w:t xml:space="preserve"> составляет 384,09 рублей.</w:t>
      </w:r>
    </w:p>
    <w:p w:rsidR="00253190" w:rsidRPr="002803A8" w:rsidRDefault="009E5230" w:rsidP="00253190">
      <w:pPr>
        <w:widowControl w:val="0"/>
        <w:autoSpaceDE w:val="0"/>
        <w:autoSpaceDN w:val="0"/>
        <w:ind w:left="720"/>
        <w:jc w:val="both"/>
        <w:rPr>
          <w:bCs/>
        </w:rPr>
      </w:pPr>
      <w:r>
        <w:rPr>
          <w:bCs/>
        </w:rPr>
        <w:t xml:space="preserve"> </w:t>
      </w:r>
    </w:p>
    <w:p w:rsidR="009E5230" w:rsidRPr="00CB5F09" w:rsidRDefault="009E5230" w:rsidP="009E5230">
      <w:pPr>
        <w:widowControl w:val="0"/>
        <w:autoSpaceDE w:val="0"/>
        <w:autoSpaceDN w:val="0"/>
        <w:ind w:firstLine="426"/>
        <w:jc w:val="both"/>
        <w:rPr>
          <w:bCs/>
        </w:rPr>
      </w:pPr>
      <w:proofErr w:type="spellStart"/>
      <w:r w:rsidRPr="00CB5F09">
        <w:rPr>
          <w:b/>
          <w:bCs/>
        </w:rPr>
        <w:t>БН</w:t>
      </w:r>
      <w:r w:rsidRPr="00CB5F09">
        <w:rPr>
          <w:b/>
          <w:bCs/>
          <w:sz w:val="32"/>
          <w:vertAlign w:val="subscript"/>
        </w:rPr>
        <w:t>фз</w:t>
      </w:r>
      <w:proofErr w:type="spellEnd"/>
      <w:r w:rsidRPr="00CB5F09">
        <w:rPr>
          <w:bCs/>
          <w:vertAlign w:val="subscript"/>
        </w:rPr>
        <w:t xml:space="preserve"> </w:t>
      </w:r>
      <w:r w:rsidRPr="00CB5F09">
        <w:rPr>
          <w:bCs/>
        </w:rPr>
        <w:t>– базовый норматив финансовых затрат на оплату медицинской помощи в неотложной форме за исключением средств:</w:t>
      </w:r>
    </w:p>
    <w:p w:rsidR="009E5230" w:rsidRPr="00CB5F09" w:rsidRDefault="009E5230" w:rsidP="009E5230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lastRenderedPageBreak/>
        <w:t>на оплату медицинской помощи, оказываемой в амбулаторных условиях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9E5230" w:rsidRPr="00CB5F09" w:rsidRDefault="009E5230" w:rsidP="009E5230">
      <w:pPr>
        <w:widowControl w:val="0"/>
        <w:numPr>
          <w:ilvl w:val="0"/>
          <w:numId w:val="25"/>
        </w:numPr>
        <w:autoSpaceDE w:val="0"/>
        <w:autoSpaceDN w:val="0"/>
        <w:jc w:val="both"/>
        <w:rPr>
          <w:bCs/>
        </w:rPr>
      </w:pPr>
      <w:r w:rsidRPr="00CB5F09">
        <w:rPr>
          <w:bCs/>
        </w:rPr>
        <w:t>на оплату медицинской помощи, оказываемой фельдшерскими здравпунктами / фельдшерско-акушерскими пунктами.</w:t>
      </w:r>
    </w:p>
    <w:p w:rsidR="009E5230" w:rsidRDefault="009E5230" w:rsidP="009E5230">
      <w:pPr>
        <w:widowControl w:val="0"/>
        <w:autoSpaceDE w:val="0"/>
        <w:autoSpaceDN w:val="0"/>
        <w:ind w:firstLine="720"/>
        <w:jc w:val="both"/>
        <w:rPr>
          <w:bCs/>
        </w:rPr>
      </w:pPr>
      <w:r w:rsidRPr="00CB5F09">
        <w:rPr>
          <w:bCs/>
        </w:rPr>
        <w:t xml:space="preserve">Для расчета стоимости посещений в неотложной форме </w:t>
      </w:r>
      <w:proofErr w:type="spellStart"/>
      <w:r w:rsidRPr="00CB5F09">
        <w:rPr>
          <w:b/>
          <w:bCs/>
        </w:rPr>
        <w:t>БНфз</w:t>
      </w:r>
      <w:proofErr w:type="spellEnd"/>
      <w:r w:rsidRPr="00CB5F09">
        <w:rPr>
          <w:bCs/>
        </w:rPr>
        <w:t xml:space="preserve"> составляет 503,53 рубл</w:t>
      </w:r>
      <w:r w:rsidR="000623DA" w:rsidRPr="00CB5F09">
        <w:rPr>
          <w:bCs/>
        </w:rPr>
        <w:t>я</w:t>
      </w:r>
      <w:r w:rsidRPr="00CB5F09">
        <w:rPr>
          <w:bCs/>
        </w:rPr>
        <w:t>.</w:t>
      </w:r>
    </w:p>
    <w:p w:rsidR="00F55FE1" w:rsidRPr="009E5230" w:rsidRDefault="00F55FE1" w:rsidP="00F55FE1">
      <w:pPr>
        <w:widowControl w:val="0"/>
        <w:autoSpaceDE w:val="0"/>
        <w:autoSpaceDN w:val="0"/>
        <w:ind w:firstLine="426"/>
        <w:jc w:val="both"/>
        <w:rPr>
          <w:bCs/>
          <w:strike/>
        </w:rPr>
      </w:pPr>
    </w:p>
    <w:p w:rsidR="00F55FE1" w:rsidRPr="00CB5F09" w:rsidRDefault="000623DA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CB5F09">
        <w:rPr>
          <w:b/>
        </w:rPr>
        <w:t>К</w:t>
      </w:r>
      <w:r w:rsidRPr="00CB5F09">
        <w:rPr>
          <w:b/>
          <w:sz w:val="36"/>
          <w:vertAlign w:val="subscript"/>
        </w:rPr>
        <w:t>ст</w:t>
      </w:r>
      <w:proofErr w:type="gramStart"/>
      <w:r w:rsidRPr="00CB5F09">
        <w:rPr>
          <w:b/>
          <w:bCs/>
          <w:i/>
          <w:sz w:val="32"/>
          <w:vertAlign w:val="superscript"/>
          <w:lang w:val="en-US"/>
        </w:rPr>
        <w:t>i</w:t>
      </w:r>
      <w:proofErr w:type="spellEnd"/>
      <w:proofErr w:type="gramEnd"/>
      <w:r w:rsidR="00F55FE1" w:rsidRPr="00CB5F09">
        <w:rPr>
          <w:bCs/>
        </w:rPr>
        <w:t xml:space="preserve">– относительный коэффициент стоимости 1 посещения по </w:t>
      </w:r>
      <w:proofErr w:type="spellStart"/>
      <w:r w:rsidR="00F55FE1" w:rsidRPr="00CB5F09">
        <w:rPr>
          <w:bCs/>
          <w:lang w:val="en-US"/>
        </w:rPr>
        <w:t>i</w:t>
      </w:r>
      <w:proofErr w:type="spellEnd"/>
      <w:r w:rsidR="00F55FE1" w:rsidRPr="00CB5F09">
        <w:rPr>
          <w:bCs/>
        </w:rPr>
        <w:t>-й специальности в соответствии с таблицей 1;</w:t>
      </w:r>
    </w:p>
    <w:p w:rsidR="00F55FE1" w:rsidRPr="00CB5F09" w:rsidRDefault="00F55FE1" w:rsidP="00F55FE1">
      <w:pPr>
        <w:widowControl w:val="0"/>
        <w:autoSpaceDE w:val="0"/>
        <w:autoSpaceDN w:val="0"/>
        <w:ind w:firstLine="426"/>
        <w:jc w:val="both"/>
        <w:rPr>
          <w:bCs/>
        </w:rPr>
      </w:pPr>
      <w:proofErr w:type="spellStart"/>
      <w:r w:rsidRPr="00CB5F09">
        <w:rPr>
          <w:b/>
        </w:rPr>
        <w:t>Ксу</w:t>
      </w:r>
      <w:proofErr w:type="spellEnd"/>
      <w:r w:rsidRPr="00CB5F09">
        <w:rPr>
          <w:bCs/>
        </w:rPr>
        <w:t xml:space="preserve"> – коэффициент удорожания стоимости медицинских услуг;</w:t>
      </w:r>
    </w:p>
    <w:p w:rsidR="00F55FE1" w:rsidRPr="007324E7" w:rsidRDefault="000623DA" w:rsidP="00F55FE1">
      <w:pPr>
        <w:widowControl w:val="0"/>
        <w:autoSpaceDE w:val="0"/>
        <w:autoSpaceDN w:val="0"/>
        <w:ind w:firstLine="426"/>
        <w:jc w:val="both"/>
        <w:rPr>
          <w:bCs/>
        </w:rPr>
      </w:pPr>
      <w:r w:rsidRPr="00CB5F09">
        <w:rPr>
          <w:b/>
          <w:bCs/>
        </w:rPr>
        <w:t>ПК</w:t>
      </w:r>
      <w:r w:rsidR="00F55FE1" w:rsidRPr="00CB5F09">
        <w:rPr>
          <w:bCs/>
        </w:rPr>
        <w:t xml:space="preserve"> – поправочный коэффициент (для расчета стоимости посещений с профилактическими и иными целями </w:t>
      </w:r>
      <w:r w:rsidRPr="00CB5F09">
        <w:rPr>
          <w:b/>
          <w:bCs/>
        </w:rPr>
        <w:t>ПК</w:t>
      </w:r>
      <w:r w:rsidR="00F55FE1" w:rsidRPr="00CB5F09">
        <w:rPr>
          <w:bCs/>
        </w:rPr>
        <w:t>=</w:t>
      </w:r>
      <w:r w:rsidRPr="00CB5F09">
        <w:rPr>
          <w:bCs/>
        </w:rPr>
        <w:t xml:space="preserve"> </w:t>
      </w:r>
      <w:r w:rsidR="00CB5F09" w:rsidRPr="00CB5F09">
        <w:rPr>
          <w:bCs/>
        </w:rPr>
        <w:t>0,986529874741513</w:t>
      </w:r>
      <w:r w:rsidR="00F55FE1" w:rsidRPr="00CB5F09">
        <w:rPr>
          <w:bCs/>
        </w:rPr>
        <w:t xml:space="preserve">; в неотложной форме </w:t>
      </w:r>
      <w:r w:rsidRPr="00CB5F09">
        <w:rPr>
          <w:b/>
          <w:bCs/>
        </w:rPr>
        <w:t>ПК</w:t>
      </w:r>
      <w:r w:rsidRPr="00CB5F09">
        <w:rPr>
          <w:bCs/>
        </w:rPr>
        <w:t xml:space="preserve"> </w:t>
      </w:r>
      <w:r w:rsidR="00F55FE1" w:rsidRPr="00CB5F09">
        <w:rPr>
          <w:bCs/>
        </w:rPr>
        <w:t xml:space="preserve">= </w:t>
      </w:r>
      <w:r w:rsidR="00CB5F09" w:rsidRPr="00CB5F09">
        <w:rPr>
          <w:bCs/>
        </w:rPr>
        <w:t>0,992078413345607</w:t>
      </w:r>
      <w:r w:rsidR="00F55FE1" w:rsidRPr="00CB5F09">
        <w:rPr>
          <w:bCs/>
        </w:rPr>
        <w:t>).</w:t>
      </w:r>
    </w:p>
    <w:p w:rsidR="00F55FE1" w:rsidRPr="007324E7" w:rsidRDefault="00F55FE1" w:rsidP="00F55FE1">
      <w:pPr>
        <w:rPr>
          <w:bCs/>
        </w:rPr>
      </w:pPr>
    </w:p>
    <w:p w:rsidR="00F55FE1" w:rsidRPr="007324E7" w:rsidRDefault="00F55FE1" w:rsidP="00F55FE1">
      <w:pPr>
        <w:rPr>
          <w:bCs/>
        </w:rPr>
      </w:pPr>
      <w:r w:rsidRPr="007324E7">
        <w:rPr>
          <w:bCs/>
        </w:rPr>
        <w:t>Коэффициент удорожания стоимости медицинских услуг  (</w:t>
      </w:r>
      <w:proofErr w:type="spellStart"/>
      <w:r w:rsidRPr="007324E7">
        <w:rPr>
          <w:b/>
        </w:rPr>
        <w:t>Ксу</w:t>
      </w:r>
      <w:proofErr w:type="spellEnd"/>
      <w:r w:rsidRPr="007324E7">
        <w:rPr>
          <w:bCs/>
        </w:rPr>
        <w:t>) составляет:</w:t>
      </w:r>
    </w:p>
    <w:p w:rsidR="00F55FE1" w:rsidRPr="007324E7" w:rsidRDefault="00F55FE1" w:rsidP="00F55FE1">
      <w:pPr>
        <w:ind w:firstLine="426"/>
        <w:rPr>
          <w:bCs/>
        </w:rPr>
      </w:pPr>
      <w:r w:rsidRPr="007324E7">
        <w:rPr>
          <w:bCs/>
          <w:lang w:val="en-US"/>
        </w:rPr>
        <w:t>II</w:t>
      </w:r>
      <w:r w:rsidRPr="007324E7">
        <w:rPr>
          <w:bCs/>
        </w:rPr>
        <w:t>I (клинический) уровень – 1</w:t>
      </w:r>
      <w:proofErr w:type="gramStart"/>
      <w:r w:rsidRPr="007324E7">
        <w:rPr>
          <w:bCs/>
        </w:rPr>
        <w:t>,36</w:t>
      </w:r>
      <w:proofErr w:type="gramEnd"/>
      <w:r w:rsidRPr="007324E7">
        <w:rPr>
          <w:bCs/>
        </w:rPr>
        <w:t>;</w:t>
      </w:r>
    </w:p>
    <w:p w:rsidR="00F55FE1" w:rsidRPr="007324E7" w:rsidRDefault="00F55FE1" w:rsidP="00F55FE1">
      <w:pPr>
        <w:ind w:firstLine="426"/>
        <w:rPr>
          <w:bCs/>
        </w:rPr>
      </w:pPr>
      <w:r w:rsidRPr="007324E7">
        <w:rPr>
          <w:bCs/>
          <w:lang w:val="en-US"/>
        </w:rPr>
        <w:t>II</w:t>
      </w:r>
      <w:r w:rsidRPr="007324E7">
        <w:rPr>
          <w:bCs/>
        </w:rPr>
        <w:t xml:space="preserve"> (межрайонный) уровень – 1,006 (средневзвешенный коэффициент):</w:t>
      </w:r>
    </w:p>
    <w:p w:rsidR="00F55FE1" w:rsidRPr="007324E7" w:rsidRDefault="00F55FE1" w:rsidP="00F55FE1">
      <w:pPr>
        <w:tabs>
          <w:tab w:val="left" w:pos="993"/>
        </w:tabs>
        <w:ind w:firstLine="993"/>
        <w:jc w:val="both"/>
      </w:pPr>
      <w:r w:rsidRPr="007324E7">
        <w:tab/>
        <w:t>подуровень 1 – 1,006;</w:t>
      </w:r>
    </w:p>
    <w:p w:rsidR="00F55FE1" w:rsidRPr="007324E7" w:rsidRDefault="00F55FE1" w:rsidP="00F55FE1">
      <w:pPr>
        <w:ind w:firstLine="993"/>
      </w:pPr>
      <w:r w:rsidRPr="007324E7">
        <w:t xml:space="preserve">       подуровень 2 – 1,13;</w:t>
      </w:r>
    </w:p>
    <w:p w:rsidR="00F55FE1" w:rsidRPr="007324E7" w:rsidRDefault="00F55FE1" w:rsidP="00F55FE1">
      <w:pPr>
        <w:tabs>
          <w:tab w:val="left" w:pos="993"/>
        </w:tabs>
        <w:jc w:val="both"/>
        <w:rPr>
          <w:bCs/>
        </w:rPr>
      </w:pPr>
      <w:r w:rsidRPr="007324E7">
        <w:t xml:space="preserve">        </w:t>
      </w:r>
      <w:r w:rsidRPr="007324E7">
        <w:rPr>
          <w:bCs/>
          <w:lang w:val="en-US"/>
        </w:rPr>
        <w:t>I</w:t>
      </w:r>
      <w:r w:rsidRPr="007324E7">
        <w:rPr>
          <w:bCs/>
        </w:rPr>
        <w:t xml:space="preserve"> (муниципальный) уровень – 1</w:t>
      </w:r>
      <w:proofErr w:type="gramStart"/>
      <w:r w:rsidRPr="007324E7">
        <w:rPr>
          <w:bCs/>
        </w:rPr>
        <w:t>,0</w:t>
      </w:r>
      <w:proofErr w:type="gramEnd"/>
      <w:r w:rsidRPr="007324E7">
        <w:rPr>
          <w:bCs/>
        </w:rPr>
        <w:t>;</w:t>
      </w:r>
    </w:p>
    <w:p w:rsidR="00F55FE1" w:rsidRPr="007324E7" w:rsidRDefault="00F55FE1" w:rsidP="00F55FE1">
      <w:pPr>
        <w:ind w:firstLine="426"/>
        <w:jc w:val="both"/>
        <w:rPr>
          <w:bCs/>
        </w:rPr>
      </w:pPr>
      <w:proofErr w:type="spellStart"/>
      <w:r w:rsidRPr="007324E7">
        <w:rPr>
          <w:b/>
        </w:rPr>
        <w:t>Ксу</w:t>
      </w:r>
      <w:proofErr w:type="spellEnd"/>
      <w:r w:rsidRPr="007324E7">
        <w:rPr>
          <w:b/>
        </w:rPr>
        <w:t xml:space="preserve"> </w:t>
      </w:r>
      <w:r w:rsidRPr="007324E7">
        <w:t>берется в размере 1,0 для всех уровней</w:t>
      </w:r>
      <w:r w:rsidRPr="007324E7">
        <w:rPr>
          <w:bCs/>
        </w:rPr>
        <w:t>:</w:t>
      </w:r>
    </w:p>
    <w:p w:rsidR="00F55FE1" w:rsidRPr="007324E7" w:rsidRDefault="00F55FE1" w:rsidP="00F55FE1">
      <w:pPr>
        <w:ind w:firstLine="426"/>
        <w:jc w:val="both"/>
        <w:rPr>
          <w:bCs/>
        </w:rPr>
      </w:pPr>
      <w:r w:rsidRPr="007324E7">
        <w:rPr>
          <w:bCs/>
        </w:rPr>
        <w:t>-для посещений по стоматологической помощи;</w:t>
      </w:r>
    </w:p>
    <w:p w:rsidR="00F55FE1" w:rsidRPr="007324E7" w:rsidRDefault="00F55FE1" w:rsidP="00F55FE1">
      <w:pPr>
        <w:ind w:firstLine="426"/>
        <w:jc w:val="both"/>
        <w:rPr>
          <w:bCs/>
        </w:rPr>
      </w:pPr>
      <w:r w:rsidRPr="007324E7">
        <w:rPr>
          <w:bCs/>
        </w:rPr>
        <w:t xml:space="preserve">- при оказании первичного доврачебного приема специалистами сестринского дела в </w:t>
      </w:r>
      <w:proofErr w:type="spellStart"/>
      <w:r w:rsidRPr="007324E7">
        <w:rPr>
          <w:bCs/>
        </w:rPr>
        <w:t>ФАПах</w:t>
      </w:r>
      <w:proofErr w:type="spellEnd"/>
      <w:r w:rsidRPr="007324E7">
        <w:rPr>
          <w:bCs/>
        </w:rPr>
        <w:t>;</w:t>
      </w:r>
    </w:p>
    <w:p w:rsidR="00F55FE1" w:rsidRPr="007324E7" w:rsidRDefault="00F55FE1" w:rsidP="00F55FE1">
      <w:pPr>
        <w:ind w:firstLine="426"/>
        <w:jc w:val="both"/>
      </w:pPr>
      <w:r w:rsidRPr="007324E7">
        <w:rPr>
          <w:bCs/>
        </w:rPr>
        <w:t>- для посещений по профилю «общая врачебная практика (семейная медицина)»</w:t>
      </w:r>
      <w:r w:rsidRPr="007324E7">
        <w:t>.</w:t>
      </w:r>
    </w:p>
    <w:p w:rsidR="00F55FE1" w:rsidRPr="007324E7" w:rsidRDefault="00F55FE1" w:rsidP="00F55FE1">
      <w:pPr>
        <w:autoSpaceDE w:val="0"/>
        <w:autoSpaceDN w:val="0"/>
        <w:adjustRightInd w:val="0"/>
        <w:jc w:val="both"/>
        <w:rPr>
          <w:rFonts w:eastAsia="Calibri"/>
        </w:rPr>
      </w:pPr>
      <w:r w:rsidRPr="007324E7">
        <w:rPr>
          <w:rFonts w:eastAsia="Calibri"/>
        </w:rPr>
        <w:t xml:space="preserve">В одном посещении с профилактической целью - </w:t>
      </w:r>
      <w:r w:rsidRPr="00FF7187">
        <w:rPr>
          <w:rFonts w:eastAsia="Calibri"/>
        </w:rPr>
        <w:t>4,0 число УЕТ</w:t>
      </w:r>
    </w:p>
    <w:p w:rsidR="00F55FE1" w:rsidRPr="007324E7" w:rsidRDefault="00F55FE1" w:rsidP="00F55FE1">
      <w:pPr>
        <w:ind w:firstLine="426"/>
        <w:jc w:val="both"/>
      </w:pPr>
    </w:p>
    <w:p w:rsidR="00F55FE1" w:rsidRPr="007324E7" w:rsidRDefault="00F55FE1" w:rsidP="00F55FE1">
      <w:pPr>
        <w:widowControl w:val="0"/>
        <w:autoSpaceDE w:val="0"/>
        <w:autoSpaceDN w:val="0"/>
        <w:ind w:firstLine="426"/>
        <w:jc w:val="both"/>
        <w:rPr>
          <w:b/>
          <w:bCs/>
        </w:rPr>
      </w:pPr>
    </w:p>
    <w:p w:rsidR="00F55FE1" w:rsidRPr="007324E7" w:rsidRDefault="00F55FE1" w:rsidP="00F55FE1">
      <w:pPr>
        <w:ind w:firstLine="567"/>
        <w:jc w:val="both"/>
      </w:pPr>
      <w:r w:rsidRPr="007324E7">
        <w:t xml:space="preserve">2.2. </w:t>
      </w:r>
      <w:r w:rsidRPr="007324E7">
        <w:rPr>
          <w:b/>
        </w:rPr>
        <w:t xml:space="preserve">Тарифы на оплату случаев оказания медицинской помощи в </w:t>
      </w:r>
      <w:r w:rsidRPr="00FF7187">
        <w:rPr>
          <w:b/>
        </w:rPr>
        <w:t xml:space="preserve">приемном/приемно-диагностическом отделении без последующей госпитализации </w:t>
      </w:r>
      <w:r w:rsidRPr="00FF7187">
        <w:t>(</w:t>
      </w:r>
      <w:proofErr w:type="spellStart"/>
      <w:r w:rsidR="00893E76" w:rsidRPr="00FF7187">
        <w:rPr>
          <w:b/>
        </w:rPr>
        <w:t>С</w:t>
      </w:r>
      <w:r w:rsidR="00712430" w:rsidRPr="00FF7187">
        <w:rPr>
          <w:b/>
        </w:rPr>
        <w:t>т</w:t>
      </w:r>
      <w:r w:rsidR="00893E76" w:rsidRPr="00FF7187">
        <w:rPr>
          <w:b/>
        </w:rPr>
        <w:t>НП</w:t>
      </w:r>
      <w:r w:rsidR="008633C2" w:rsidRPr="00FF7187">
        <w:rPr>
          <w:b/>
          <w:sz w:val="32"/>
          <w:vertAlign w:val="subscript"/>
        </w:rPr>
        <w:t>прд</w:t>
      </w:r>
      <w:proofErr w:type="gramStart"/>
      <w:r w:rsidR="00893E76" w:rsidRPr="00FF7187">
        <w:rPr>
          <w:b/>
          <w:i/>
          <w:sz w:val="36"/>
          <w:vertAlign w:val="superscript"/>
          <w:lang w:val="en-US"/>
        </w:rPr>
        <w:t>i</w:t>
      </w:r>
      <w:proofErr w:type="spellEnd"/>
      <w:proofErr w:type="gramEnd"/>
      <w:r w:rsidRPr="00FF7187">
        <w:t xml:space="preserve">) по </w:t>
      </w:r>
      <w:proofErr w:type="spellStart"/>
      <w:r w:rsidRPr="00FF7187">
        <w:rPr>
          <w:lang w:val="en-US"/>
        </w:rPr>
        <w:t>i</w:t>
      </w:r>
      <w:proofErr w:type="spellEnd"/>
      <w:r w:rsidRPr="00FF7187">
        <w:t>-й специальности</w:t>
      </w:r>
      <w:r w:rsidRPr="007324E7">
        <w:t xml:space="preserve">   </w:t>
      </w:r>
      <w:r w:rsidR="00046C2A" w:rsidRPr="007324E7">
        <w:rPr>
          <w:spacing w:val="1"/>
        </w:rPr>
        <w:t>рассчитываются по следую</w:t>
      </w:r>
      <w:r w:rsidRPr="007324E7">
        <w:rPr>
          <w:spacing w:val="-4"/>
        </w:rPr>
        <w:t>щей формуле</w:t>
      </w:r>
      <w:r w:rsidRPr="007324E7">
        <w:t>:</w:t>
      </w:r>
    </w:p>
    <w:p w:rsidR="00F55FE1" w:rsidRPr="007324E7" w:rsidRDefault="00F55FE1" w:rsidP="00F55FE1">
      <w:pPr>
        <w:ind w:firstLine="426"/>
        <w:jc w:val="both"/>
      </w:pPr>
    </w:p>
    <w:p w:rsidR="00893E76" w:rsidRPr="007053A0" w:rsidRDefault="00893E76" w:rsidP="00F55FE1">
      <w:pPr>
        <w:ind w:firstLine="426"/>
        <w:jc w:val="center"/>
        <w:rPr>
          <w:b/>
        </w:rPr>
      </w:pPr>
    </w:p>
    <w:p w:rsidR="00F55FE1" w:rsidRPr="007324E7" w:rsidRDefault="00FA10BF" w:rsidP="00F55FE1">
      <w:pPr>
        <w:ind w:firstLine="426"/>
        <w:jc w:val="center"/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СтНП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прд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     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СтНП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w:rPr>
            <w:rFonts w:ascii="Cambria Math" w:hAnsi="Cambria Math"/>
            <w:sz w:val="28"/>
            <w:szCs w:val="28"/>
          </w:rPr>
          <m:t>×1,15</m:t>
        </m:r>
      </m:oMath>
      <w:r w:rsidR="00893E76" w:rsidRPr="00FF7187">
        <w:rPr>
          <w:sz w:val="28"/>
          <w:szCs w:val="28"/>
        </w:rPr>
        <w:t xml:space="preserve"> </w:t>
      </w:r>
      <w:r w:rsidR="00F55FE1" w:rsidRPr="00FF7187">
        <w:t>, где:</w:t>
      </w:r>
    </w:p>
    <w:p w:rsidR="00F55FE1" w:rsidRPr="007324E7" w:rsidRDefault="00F55FE1" w:rsidP="00F55FE1">
      <w:pPr>
        <w:ind w:firstLine="426"/>
        <w:jc w:val="both"/>
      </w:pPr>
    </w:p>
    <w:p w:rsidR="00F55FE1" w:rsidRPr="007324E7" w:rsidRDefault="00CA7F9B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FF7187">
        <w:rPr>
          <w:b/>
          <w:spacing w:val="-2"/>
        </w:rPr>
        <w:t>С</w:t>
      </w:r>
      <w:r w:rsidR="00712430" w:rsidRPr="00FF7187">
        <w:rPr>
          <w:b/>
          <w:spacing w:val="-2"/>
        </w:rPr>
        <w:t>т</w:t>
      </w:r>
      <w:r w:rsidRPr="00FF7187">
        <w:rPr>
          <w:b/>
          <w:spacing w:val="-2"/>
        </w:rPr>
        <w:t>НП</w:t>
      </w:r>
      <w:proofErr w:type="gramStart"/>
      <w:r w:rsidRPr="00FF7187">
        <w:rPr>
          <w:b/>
          <w:i/>
          <w:spacing w:val="-2"/>
          <w:sz w:val="36"/>
          <w:vertAlign w:val="superscript"/>
          <w:lang w:val="en-US"/>
        </w:rPr>
        <w:t>i</w:t>
      </w:r>
      <w:proofErr w:type="spellEnd"/>
      <w:proofErr w:type="gramEnd"/>
      <w:r w:rsidR="00F55FE1" w:rsidRPr="00FF7187">
        <w:rPr>
          <w:spacing w:val="-2"/>
        </w:rPr>
        <w:t xml:space="preserve">- стоимость 1 посещения </w:t>
      </w:r>
      <w:r w:rsidR="00F55FE1" w:rsidRPr="00FF7187">
        <w:t xml:space="preserve">неотложной медицинской помощи, оказываемого в амбулаторных условиях по соответствующей </w:t>
      </w:r>
      <w:proofErr w:type="spellStart"/>
      <w:r w:rsidR="00F55FE1" w:rsidRPr="00FF7187">
        <w:rPr>
          <w:lang w:val="en-US"/>
        </w:rPr>
        <w:t>i</w:t>
      </w:r>
      <w:proofErr w:type="spellEnd"/>
      <w:r w:rsidR="00F55FE1" w:rsidRPr="00FF7187">
        <w:t>-й специальности   соответствующего уровня (подуровня) оказания медицинской помощи (</w:t>
      </w:r>
      <w:r w:rsidR="00F55FE1" w:rsidRPr="00FF7187">
        <w:rPr>
          <w:bCs/>
          <w:lang w:val="en-US"/>
        </w:rPr>
        <w:t>II</w:t>
      </w:r>
      <w:r w:rsidR="00F55FE1" w:rsidRPr="00FF7187">
        <w:rPr>
          <w:bCs/>
        </w:rPr>
        <w:t xml:space="preserve">I (клинический) уровень, </w:t>
      </w:r>
      <w:r w:rsidR="00F55FE1" w:rsidRPr="00FF7187">
        <w:rPr>
          <w:bCs/>
          <w:lang w:val="en-US"/>
        </w:rPr>
        <w:t>II</w:t>
      </w:r>
      <w:r w:rsidR="00F55FE1" w:rsidRPr="00FF7187">
        <w:rPr>
          <w:bCs/>
        </w:rPr>
        <w:t xml:space="preserve"> (межрайонный) уровень (подуровень 1, подуровень 2), </w:t>
      </w:r>
      <w:r w:rsidR="00F55FE1" w:rsidRPr="00FF7187">
        <w:rPr>
          <w:bCs/>
          <w:lang w:val="en-US"/>
        </w:rPr>
        <w:t>I</w:t>
      </w:r>
      <w:r w:rsidR="00F55FE1" w:rsidRPr="00FF7187">
        <w:rPr>
          <w:bCs/>
        </w:rPr>
        <w:t xml:space="preserve"> (муниципальный) уровень).</w:t>
      </w:r>
      <w:r w:rsidR="00F55FE1" w:rsidRPr="007324E7">
        <w:t xml:space="preserve"> </w:t>
      </w:r>
    </w:p>
    <w:p w:rsidR="00F55FE1" w:rsidRPr="007324E7" w:rsidRDefault="00F55FE1" w:rsidP="00F55FE1">
      <w:pPr>
        <w:tabs>
          <w:tab w:val="left" w:pos="993"/>
        </w:tabs>
        <w:jc w:val="both"/>
        <w:rPr>
          <w:bCs/>
          <w:strike/>
          <w:color w:val="FF0000"/>
        </w:rPr>
      </w:pPr>
    </w:p>
    <w:p w:rsidR="00F55FE1" w:rsidRPr="00FF7187" w:rsidRDefault="00F55FE1" w:rsidP="00F55FE1">
      <w:pPr>
        <w:ind w:right="5" w:firstLine="567"/>
        <w:jc w:val="both"/>
      </w:pPr>
      <w:r w:rsidRPr="00FF7187">
        <w:rPr>
          <w:spacing w:val="3"/>
        </w:rPr>
        <w:t xml:space="preserve">2.3. </w:t>
      </w:r>
      <w:r w:rsidRPr="00FF7187">
        <w:rPr>
          <w:b/>
          <w:spacing w:val="3"/>
        </w:rPr>
        <w:t>Стоимость одного обращ</w:t>
      </w:r>
      <w:r w:rsidRPr="00FF7187">
        <w:rPr>
          <w:b/>
        </w:rPr>
        <w:t>ения по поводу заболевания</w:t>
      </w:r>
      <w:r w:rsidRPr="00FF7187">
        <w:t xml:space="preserve"> по </w:t>
      </w:r>
      <w:proofErr w:type="spellStart"/>
      <w:r w:rsidRPr="00FF7187">
        <w:rPr>
          <w:lang w:val="en-US"/>
        </w:rPr>
        <w:t>i</w:t>
      </w:r>
      <w:proofErr w:type="spellEnd"/>
      <w:r w:rsidRPr="00FF7187">
        <w:t>-й специальности</w:t>
      </w:r>
      <w:r w:rsidRPr="00FF7187">
        <w:rPr>
          <w:b/>
          <w:spacing w:val="3"/>
        </w:rPr>
        <w:t xml:space="preserve"> </w:t>
      </w:r>
      <w:r w:rsidRPr="00FF7187">
        <w:t>(</w:t>
      </w:r>
      <w:proofErr w:type="spellStart"/>
      <w:r w:rsidR="00FB1867" w:rsidRPr="00FF7187">
        <w:rPr>
          <w:b/>
        </w:rPr>
        <w:t>Ст</w:t>
      </w:r>
      <w:r w:rsidR="00FB1867" w:rsidRPr="00FF7187">
        <w:rPr>
          <w:b/>
          <w:sz w:val="28"/>
          <w:vertAlign w:val="subscript"/>
        </w:rPr>
        <w:t>обр</w:t>
      </w:r>
      <w:proofErr w:type="gramStart"/>
      <w:r w:rsidR="00FB1867" w:rsidRPr="00FF7187">
        <w:rPr>
          <w:b/>
          <w:i/>
          <w:sz w:val="32"/>
          <w:vertAlign w:val="superscript"/>
        </w:rPr>
        <w:t>i</w:t>
      </w:r>
      <w:proofErr w:type="spellEnd"/>
      <w:proofErr w:type="gramEnd"/>
      <w:r w:rsidRPr="00FF7187">
        <w:t xml:space="preserve">) </w:t>
      </w:r>
      <w:r w:rsidRPr="00FF7187">
        <w:rPr>
          <w:spacing w:val="1"/>
        </w:rPr>
        <w:t>рассчитывается по следую</w:t>
      </w:r>
      <w:r w:rsidRPr="00FF7187">
        <w:rPr>
          <w:spacing w:val="1"/>
        </w:rPr>
        <w:softHyphen/>
      </w:r>
      <w:r w:rsidRPr="00FF7187">
        <w:rPr>
          <w:spacing w:val="-4"/>
        </w:rPr>
        <w:t>щей формуле</w:t>
      </w:r>
      <w:r w:rsidRPr="00FF7187">
        <w:t>:</w:t>
      </w:r>
    </w:p>
    <w:p w:rsidR="00F55FE1" w:rsidRPr="00FF7187" w:rsidRDefault="00F55FE1" w:rsidP="00F55FE1">
      <w:pPr>
        <w:ind w:firstLine="426"/>
        <w:jc w:val="both"/>
      </w:pPr>
    </w:p>
    <w:p w:rsidR="00536B19" w:rsidRPr="007053A0" w:rsidRDefault="00536B19" w:rsidP="00F55FE1">
      <w:pPr>
        <w:widowControl w:val="0"/>
        <w:autoSpaceDE w:val="0"/>
        <w:autoSpaceDN w:val="0"/>
        <w:ind w:firstLine="426"/>
        <w:jc w:val="center"/>
        <w:rPr>
          <w:b/>
        </w:rPr>
      </w:pPr>
    </w:p>
    <w:p w:rsidR="00F55FE1" w:rsidRPr="008633C2" w:rsidRDefault="00FA10BF" w:rsidP="00F55FE1">
      <w:pPr>
        <w:widowControl w:val="0"/>
        <w:autoSpaceDE w:val="0"/>
        <w:autoSpaceDN w:val="0"/>
        <w:ind w:firstLine="426"/>
        <w:jc w:val="center"/>
        <w:rPr>
          <w:bCs/>
        </w:rPr>
      </w:pPr>
      <m:oMath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обр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    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Ст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пос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 xml:space="preserve">     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Кр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</m:oMath>
      <w:r w:rsidR="008633C2" w:rsidRPr="00FF7187">
        <w:rPr>
          <w:bCs/>
          <w:sz w:val="32"/>
        </w:rPr>
        <w:t xml:space="preserve"> </w:t>
      </w:r>
      <w:r w:rsidR="00F55FE1" w:rsidRPr="00FF7187">
        <w:rPr>
          <w:bCs/>
        </w:rPr>
        <w:t>, где:</w:t>
      </w:r>
    </w:p>
    <w:p w:rsidR="00F55FE1" w:rsidRPr="008633C2" w:rsidRDefault="00F55FE1" w:rsidP="00F55FE1">
      <w:pPr>
        <w:widowControl w:val="0"/>
        <w:autoSpaceDE w:val="0"/>
        <w:autoSpaceDN w:val="0"/>
        <w:ind w:firstLine="426"/>
        <w:jc w:val="both"/>
        <w:rPr>
          <w:bCs/>
        </w:rPr>
      </w:pPr>
    </w:p>
    <w:p w:rsidR="00F55FE1" w:rsidRPr="00FF7187" w:rsidRDefault="00FB1867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FF7187">
        <w:rPr>
          <w:b/>
        </w:rPr>
        <w:t>Ст</w:t>
      </w:r>
      <w:r w:rsidRPr="00FF7187">
        <w:rPr>
          <w:b/>
          <w:sz w:val="28"/>
          <w:vertAlign w:val="subscript"/>
        </w:rPr>
        <w:t>пос</w:t>
      </w:r>
      <w:proofErr w:type="gramStart"/>
      <w:r w:rsidRPr="00FF7187">
        <w:rPr>
          <w:b/>
          <w:i/>
          <w:sz w:val="32"/>
          <w:vertAlign w:val="superscript"/>
          <w:lang w:val="en-US"/>
        </w:rPr>
        <w:t>i</w:t>
      </w:r>
      <w:proofErr w:type="spellEnd"/>
      <w:proofErr w:type="gramEnd"/>
      <w:r w:rsidR="00F55FE1" w:rsidRPr="00FF7187">
        <w:rPr>
          <w:b/>
        </w:rPr>
        <w:t xml:space="preserve">- </w:t>
      </w:r>
      <w:r w:rsidR="00F55FE1" w:rsidRPr="00FF7187">
        <w:rPr>
          <w:spacing w:val="3"/>
        </w:rPr>
        <w:t xml:space="preserve">стоимость одного </w:t>
      </w:r>
      <w:r w:rsidR="00F55FE1" w:rsidRPr="00FF7187">
        <w:t xml:space="preserve">посещения по </w:t>
      </w:r>
      <w:proofErr w:type="spellStart"/>
      <w:r w:rsidR="00F55FE1" w:rsidRPr="00FF7187">
        <w:rPr>
          <w:lang w:val="en-US"/>
        </w:rPr>
        <w:t>i</w:t>
      </w:r>
      <w:proofErr w:type="spellEnd"/>
      <w:r w:rsidR="00F55FE1" w:rsidRPr="00FF7187">
        <w:t>-й специальности;</w:t>
      </w:r>
    </w:p>
    <w:p w:rsidR="00F55FE1" w:rsidRPr="00FF7187" w:rsidRDefault="00FB1867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FF7187">
        <w:rPr>
          <w:b/>
        </w:rPr>
        <w:t>Кр</w:t>
      </w:r>
      <w:proofErr w:type="gramStart"/>
      <w:r w:rsidR="00F55FE1" w:rsidRPr="00FF7187">
        <w:rPr>
          <w:b/>
          <w:i/>
          <w:sz w:val="32"/>
          <w:vertAlign w:val="superscript"/>
          <w:lang w:val="en-US"/>
        </w:rPr>
        <w:t>i</w:t>
      </w:r>
      <w:proofErr w:type="spellEnd"/>
      <w:proofErr w:type="gramEnd"/>
      <w:r w:rsidR="00F55FE1" w:rsidRPr="00FF7187">
        <w:rPr>
          <w:b/>
        </w:rPr>
        <w:t xml:space="preserve"> – </w:t>
      </w:r>
      <w:r w:rsidR="00F55FE1" w:rsidRPr="00FF7187">
        <w:t>рекомендуемая кратность посещений по поводу заболевания в одном</w:t>
      </w:r>
      <w:r w:rsidR="00F55FE1" w:rsidRPr="007324E7">
        <w:t xml:space="preserve"> </w:t>
      </w:r>
      <w:r w:rsidR="00F55FE1" w:rsidRPr="007324E7">
        <w:lastRenderedPageBreak/>
        <w:t xml:space="preserve">обращении по </w:t>
      </w:r>
      <w:proofErr w:type="spellStart"/>
      <w:r w:rsidR="00F55FE1" w:rsidRPr="007324E7">
        <w:rPr>
          <w:lang w:val="en-US"/>
        </w:rPr>
        <w:t>i</w:t>
      </w:r>
      <w:proofErr w:type="spellEnd"/>
      <w:r w:rsidR="00F55FE1" w:rsidRPr="007324E7">
        <w:t xml:space="preserve">-й специальности (таблица 2), составленная на основе действующих </w:t>
      </w:r>
      <w:r w:rsidR="00F55FE1" w:rsidRPr="00FF7187">
        <w:t>нормативных показателей и рекомендаций главных специалистов Министерства здравоохранения Чувашской Республики.</w:t>
      </w:r>
    </w:p>
    <w:p w:rsidR="00F55FE1" w:rsidRPr="00FF7187" w:rsidRDefault="00F55FE1" w:rsidP="00F55FE1">
      <w:pPr>
        <w:widowControl w:val="0"/>
        <w:autoSpaceDE w:val="0"/>
        <w:autoSpaceDN w:val="0"/>
        <w:ind w:firstLine="426"/>
        <w:jc w:val="both"/>
      </w:pPr>
    </w:p>
    <w:p w:rsidR="00F55FE1" w:rsidRPr="00FF7187" w:rsidRDefault="00F55FE1" w:rsidP="00F55FE1">
      <w:pPr>
        <w:ind w:firstLine="426"/>
        <w:jc w:val="both"/>
      </w:pPr>
    </w:p>
    <w:p w:rsidR="00F55FE1" w:rsidRPr="00FF7187" w:rsidRDefault="00F55FE1" w:rsidP="00F55FE1">
      <w:pPr>
        <w:ind w:left="567"/>
        <w:jc w:val="both"/>
      </w:pPr>
      <w:r w:rsidRPr="00FF7187">
        <w:t xml:space="preserve">2.4. </w:t>
      </w:r>
      <w:r w:rsidRPr="00FF7187">
        <w:rPr>
          <w:b/>
        </w:rPr>
        <w:t>Стоимость 1 УЕТ</w:t>
      </w:r>
      <w:r w:rsidRPr="00FF7187">
        <w:t xml:space="preserve"> </w:t>
      </w:r>
      <w:r w:rsidRPr="00FF7187">
        <w:rPr>
          <w:spacing w:val="1"/>
        </w:rPr>
        <w:t>рассчитывается по следую</w:t>
      </w:r>
      <w:r w:rsidRPr="00FF7187">
        <w:rPr>
          <w:spacing w:val="-4"/>
        </w:rPr>
        <w:t>щей формуле</w:t>
      </w:r>
      <w:r w:rsidRPr="00FF7187">
        <w:t>:</w:t>
      </w:r>
    </w:p>
    <w:p w:rsidR="00F55FE1" w:rsidRPr="00FF7187" w:rsidRDefault="00F55FE1" w:rsidP="00F55FE1">
      <w:pPr>
        <w:ind w:firstLine="426"/>
        <w:jc w:val="both"/>
      </w:pPr>
    </w:p>
    <w:p w:rsidR="00F55FE1" w:rsidRPr="00FF7187" w:rsidRDefault="00F55FE1" w:rsidP="00F55FE1">
      <w:pPr>
        <w:ind w:firstLine="426"/>
        <w:jc w:val="both"/>
      </w:pPr>
      <w:r w:rsidRPr="00FF7187">
        <w:t>для врачебных посещений:</w:t>
      </w:r>
    </w:p>
    <w:p w:rsidR="00F55FE1" w:rsidRPr="00FF7187" w:rsidRDefault="00F55FE1" w:rsidP="00F55FE1">
      <w:pPr>
        <w:ind w:firstLine="426"/>
        <w:jc w:val="both"/>
      </w:pPr>
    </w:p>
    <w:p w:rsidR="00F55FE1" w:rsidRPr="00FF7187" w:rsidRDefault="004834F4" w:rsidP="00F55FE1">
      <w:pPr>
        <w:ind w:firstLine="426"/>
        <w:jc w:val="center"/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1 </m:t>
        </m:r>
        <m:r>
          <w:rPr>
            <w:rFonts w:ascii="Cambria Math" w:hAnsi="Cambria Math"/>
            <w:sz w:val="28"/>
            <w:szCs w:val="28"/>
          </w:rPr>
          <m:t xml:space="preserve">УЕТ=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СТОМ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/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УЕТ</m:t>
            </m:r>
          </m:sub>
        </m:sSub>
      </m:oMath>
      <w:r w:rsidR="00903DCE" w:rsidRPr="00FF7187">
        <w:t xml:space="preserve">   </w:t>
      </w:r>
      <w:r w:rsidR="00F55FE1" w:rsidRPr="00FF7187">
        <w:t>, где:</w:t>
      </w:r>
    </w:p>
    <w:p w:rsidR="00F55FE1" w:rsidRPr="00FF7187" w:rsidRDefault="00F55FE1" w:rsidP="00F55FE1">
      <w:pPr>
        <w:ind w:firstLine="426"/>
        <w:jc w:val="both"/>
      </w:pPr>
    </w:p>
    <w:p w:rsidR="00F55FE1" w:rsidRPr="00FF7187" w:rsidRDefault="00903DCE" w:rsidP="00F55FE1">
      <w:pPr>
        <w:ind w:firstLine="426"/>
        <w:jc w:val="both"/>
        <w:rPr>
          <w:spacing w:val="-2"/>
        </w:rPr>
      </w:pPr>
      <w:proofErr w:type="spellStart"/>
      <w:r w:rsidRPr="00FF7187">
        <w:rPr>
          <w:b/>
          <w:spacing w:val="-2"/>
        </w:rPr>
        <w:t>Ст</w:t>
      </w:r>
      <w:r w:rsidRPr="00FF7187">
        <w:rPr>
          <w:b/>
          <w:spacing w:val="-2"/>
          <w:sz w:val="32"/>
          <w:vertAlign w:val="subscript"/>
        </w:rPr>
        <w:t>стом</w:t>
      </w:r>
      <w:proofErr w:type="spellEnd"/>
      <w:r w:rsidRPr="00FF7187">
        <w:rPr>
          <w:spacing w:val="-2"/>
          <w:sz w:val="32"/>
          <w:vertAlign w:val="subscript"/>
        </w:rPr>
        <w:t xml:space="preserve"> </w:t>
      </w:r>
      <w:r w:rsidR="00F55FE1" w:rsidRPr="00FF7187">
        <w:rPr>
          <w:spacing w:val="-2"/>
        </w:rPr>
        <w:t>- стоимость 1 посещения по стоматологической помощи в соответствии с Тарифным соглашением;</w:t>
      </w:r>
    </w:p>
    <w:p w:rsidR="00F55FE1" w:rsidRPr="007324E7" w:rsidRDefault="00F55FE1" w:rsidP="00F55FE1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FF7187">
        <w:rPr>
          <w:b/>
          <w:spacing w:val="-2"/>
        </w:rPr>
        <w:t>Кует</w:t>
      </w:r>
      <w:r w:rsidRPr="00FF7187">
        <w:rPr>
          <w:spacing w:val="-2"/>
        </w:rPr>
        <w:t xml:space="preserve"> – переводной коэффициент пересчета УЕТ в посещения в соответствии с рекомендациями Министерства здравоохранения России (письмо </w:t>
      </w:r>
      <w:r w:rsidRPr="00FF7187">
        <w:rPr>
          <w:rFonts w:eastAsia="Calibri"/>
        </w:rPr>
        <w:t xml:space="preserve">Минздрава России </w:t>
      </w:r>
      <w:proofErr w:type="gramStart"/>
      <w:r w:rsidRPr="00FF7187">
        <w:rPr>
          <w:rFonts w:eastAsia="Calibri"/>
        </w:rPr>
        <w:t>от</w:t>
      </w:r>
      <w:proofErr w:type="gramEnd"/>
      <w:r w:rsidRPr="00FF7187">
        <w:rPr>
          <w:rFonts w:eastAsia="Calibri"/>
        </w:rPr>
        <w:t xml:space="preserve"> </w:t>
      </w:r>
      <w:r w:rsidR="00FF7187" w:rsidRPr="00FF7187">
        <w:rPr>
          <w:rFonts w:eastAsia="Calibri"/>
        </w:rPr>
        <w:t>___________</w:t>
      </w:r>
      <w:r w:rsidRPr="00FF7187">
        <w:rPr>
          <w:rFonts w:eastAsia="Calibri"/>
        </w:rPr>
        <w:t xml:space="preserve"> №</w:t>
      </w:r>
      <w:r w:rsidR="00FF7187" w:rsidRPr="00FF7187">
        <w:rPr>
          <w:rFonts w:eastAsia="Calibri"/>
        </w:rPr>
        <w:t>________</w:t>
      </w:r>
      <w:r w:rsidRPr="00FF7187">
        <w:rPr>
          <w:rFonts w:eastAsia="Calibri"/>
        </w:rPr>
        <w:t xml:space="preserve"> «</w:t>
      </w:r>
      <w:proofErr w:type="gramStart"/>
      <w:r w:rsidRPr="00FF7187">
        <w:rPr>
          <w:rFonts w:eastAsia="Calibri"/>
        </w:rPr>
        <w:t>О</w:t>
      </w:r>
      <w:proofErr w:type="gramEnd"/>
      <w:r w:rsidRPr="00FF7187">
        <w:rPr>
          <w:rFonts w:eastAsia="Calibri"/>
        </w:rPr>
        <w:t xml:space="preserve">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FF7187" w:rsidRPr="00FF7187">
        <w:rPr>
          <w:rFonts w:eastAsia="Calibri"/>
        </w:rPr>
        <w:t>4</w:t>
      </w:r>
      <w:r w:rsidRPr="00FF7187">
        <w:rPr>
          <w:rFonts w:eastAsia="Calibri"/>
        </w:rPr>
        <w:t xml:space="preserve"> - 202</w:t>
      </w:r>
      <w:r w:rsidR="00FF7187" w:rsidRPr="00FF7187">
        <w:rPr>
          <w:rFonts w:eastAsia="Calibri"/>
        </w:rPr>
        <w:t>6</w:t>
      </w:r>
      <w:r w:rsidRPr="00FF7187">
        <w:rPr>
          <w:rFonts w:eastAsia="Calibri"/>
        </w:rPr>
        <w:t xml:space="preserve"> годы», </w:t>
      </w:r>
      <w:r w:rsidRPr="00FF7187">
        <w:rPr>
          <w:b/>
          <w:spacing w:val="-2"/>
        </w:rPr>
        <w:t>Кует =4,0 УЕТ</w:t>
      </w:r>
      <w:r w:rsidRPr="00FF7187">
        <w:rPr>
          <w:rFonts w:eastAsia="Calibri"/>
        </w:rPr>
        <w:t>).</w:t>
      </w:r>
    </w:p>
    <w:p w:rsidR="00F55FE1" w:rsidRPr="007324E7" w:rsidRDefault="00F55FE1" w:rsidP="00F55FE1">
      <w:pPr>
        <w:tabs>
          <w:tab w:val="left" w:pos="1134"/>
        </w:tabs>
        <w:ind w:firstLine="709"/>
        <w:jc w:val="both"/>
      </w:pPr>
    </w:p>
    <w:p w:rsidR="00F55FE1" w:rsidRPr="00FF7187" w:rsidRDefault="00F55FE1" w:rsidP="00F55FE1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7324E7">
        <w:rPr>
          <w:b/>
        </w:rPr>
        <w:t xml:space="preserve">2.5. </w:t>
      </w:r>
      <w:r w:rsidRPr="00FF7187">
        <w:rPr>
          <w:rFonts w:eastAsia="Calibri"/>
          <w:b/>
          <w:lang w:eastAsia="en-US"/>
        </w:rPr>
        <w:t>Тариф</w:t>
      </w:r>
      <w:r w:rsidR="00EB0C25">
        <w:rPr>
          <w:rFonts w:eastAsia="Calibri"/>
          <w:b/>
          <w:lang w:eastAsia="en-US"/>
        </w:rPr>
        <w:t>ы</w:t>
      </w:r>
      <w:r w:rsidRPr="00FF7187">
        <w:rPr>
          <w:rFonts w:eastAsia="Calibri"/>
          <w:b/>
          <w:lang w:eastAsia="en-US"/>
        </w:rPr>
        <w:t xml:space="preserve"> на оплату </w:t>
      </w:r>
      <w:r w:rsidRPr="00FF7187">
        <w:rPr>
          <w:b/>
        </w:rPr>
        <w:t xml:space="preserve">диспансерного наблюдения </w:t>
      </w:r>
      <w:r w:rsidRPr="00FF7187">
        <w:rPr>
          <w:b/>
          <w:szCs w:val="28"/>
        </w:rPr>
        <w:t>отдельных категорий граждан.</w:t>
      </w:r>
    </w:p>
    <w:p w:rsidR="00F55FE1" w:rsidRPr="007324E7" w:rsidRDefault="00F55FE1" w:rsidP="00F55FE1">
      <w:pPr>
        <w:autoSpaceDE w:val="0"/>
        <w:autoSpaceDN w:val="0"/>
        <w:adjustRightInd w:val="0"/>
        <w:ind w:firstLine="708"/>
        <w:jc w:val="both"/>
      </w:pPr>
      <w:r w:rsidRPr="00FF7187">
        <w:rPr>
          <w:rFonts w:eastAsia="Calibri"/>
          <w:lang w:eastAsia="en-US"/>
        </w:rPr>
        <w:t xml:space="preserve">Оплата </w:t>
      </w:r>
      <w:r w:rsidRPr="00FF7187">
        <w:rPr>
          <w:b/>
        </w:rPr>
        <w:t xml:space="preserve">диспансерного наблюдения </w:t>
      </w:r>
      <w:r w:rsidRPr="00FF7187">
        <w:rPr>
          <w:szCs w:val="28"/>
        </w:rPr>
        <w:t>отдельных категорий граждан</w:t>
      </w:r>
      <w:r w:rsidRPr="00FF7187">
        <w:rPr>
          <w:rFonts w:eastAsia="Calibri"/>
          <w:lang w:eastAsia="en-US"/>
        </w:rPr>
        <w:t xml:space="preserve"> осуществляется за единицу объема медицинской помощи (комплексное посещение) вне </w:t>
      </w:r>
      <w:proofErr w:type="spellStart"/>
      <w:r w:rsidRPr="00FF7187">
        <w:rPr>
          <w:rFonts w:eastAsia="Calibri"/>
          <w:lang w:eastAsia="en-US"/>
        </w:rPr>
        <w:t>подушевого</w:t>
      </w:r>
      <w:proofErr w:type="spellEnd"/>
      <w:r w:rsidRPr="00FF7187">
        <w:rPr>
          <w:rFonts w:eastAsia="Calibri"/>
          <w:lang w:eastAsia="en-US"/>
        </w:rPr>
        <w:t xml:space="preserve"> финансирования в соответствии с тарифами </w:t>
      </w:r>
      <w:r w:rsidRPr="00FF7187">
        <w:t xml:space="preserve">(приложение 13.1 </w:t>
      </w:r>
      <w:r w:rsidRPr="00FF7187">
        <w:rPr>
          <w:szCs w:val="20"/>
        </w:rPr>
        <w:t>к Тарифному соглашению</w:t>
      </w:r>
      <w:r w:rsidRPr="00FF7187">
        <w:t xml:space="preserve">), за исключением первого посещения в году, которое </w:t>
      </w:r>
      <w:r w:rsidRPr="00FF7187">
        <w:rPr>
          <w:rFonts w:eastAsia="Calibri"/>
          <w:lang w:eastAsia="en-US"/>
        </w:rPr>
        <w:t xml:space="preserve">оплачивается в рамках профилактических осмотров, </w:t>
      </w:r>
      <w:r w:rsidRPr="00FF7187">
        <w:rPr>
          <w:rFonts w:eastAsia="Calibri"/>
          <w:lang w:val="x-none" w:eastAsia="en-US"/>
        </w:rPr>
        <w:t>в том числе в рамках диспансеризации</w:t>
      </w:r>
      <w:r w:rsidRPr="00FF7187">
        <w:rPr>
          <w:rFonts w:eastAsia="Calibri"/>
          <w:lang w:eastAsia="en-US"/>
        </w:rPr>
        <w:t>.</w:t>
      </w:r>
      <w:r w:rsidRPr="007324E7">
        <w:t xml:space="preserve"> </w:t>
      </w:r>
    </w:p>
    <w:p w:rsidR="00F55FE1" w:rsidRDefault="00F55FE1" w:rsidP="00F55FE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F7187">
        <w:t xml:space="preserve">Тарифы </w:t>
      </w:r>
      <w:r w:rsidRPr="00FF7187">
        <w:rPr>
          <w:rFonts w:eastAsia="Calibri"/>
          <w:lang w:eastAsia="en-US"/>
        </w:rPr>
        <w:t xml:space="preserve">на оплату </w:t>
      </w:r>
      <w:r w:rsidRPr="00FF7187">
        <w:t xml:space="preserve">диспансерного наблюдения </w:t>
      </w:r>
      <w:r w:rsidRPr="00FF7187">
        <w:rPr>
          <w:szCs w:val="28"/>
        </w:rPr>
        <w:t xml:space="preserve">отдельных категорий граждан </w:t>
      </w:r>
      <w:r w:rsidRPr="00FF7187">
        <w:t xml:space="preserve">не включают расходы на проведение отдельных диагностических услуг, оплачиваемых по отдельным тарифам </w:t>
      </w:r>
      <w:r w:rsidRPr="00FF7187">
        <w:rPr>
          <w:rFonts w:eastAsia="Calibri"/>
          <w:lang w:eastAsia="en-US"/>
        </w:rPr>
        <w:t>в соответствии с приложением 8 к Тарифному соглашению.</w:t>
      </w:r>
    </w:p>
    <w:p w:rsidR="00F55FE1" w:rsidRPr="007324E7" w:rsidRDefault="00F55FE1" w:rsidP="00F55FE1">
      <w:pPr>
        <w:widowControl w:val="0"/>
        <w:autoSpaceDE w:val="0"/>
        <w:autoSpaceDN w:val="0"/>
        <w:ind w:firstLine="426"/>
        <w:jc w:val="both"/>
        <w:rPr>
          <w:b/>
        </w:rPr>
      </w:pPr>
      <w:r w:rsidRPr="00FF7187">
        <w:rPr>
          <w:b/>
        </w:rPr>
        <w:t xml:space="preserve">Стоимость одного законченного случая (разового посещения в рамках диспансерного наблюдения) </w:t>
      </w:r>
      <w:r w:rsidR="00417607" w:rsidRPr="00FF7187">
        <w:rPr>
          <w:b/>
        </w:rPr>
        <w:t>в разрезе</w:t>
      </w:r>
      <w:r w:rsidRPr="00FF7187">
        <w:rPr>
          <w:b/>
        </w:rPr>
        <w:t xml:space="preserve"> специальност</w:t>
      </w:r>
      <w:r w:rsidR="00417607" w:rsidRPr="00FF7187">
        <w:rPr>
          <w:b/>
        </w:rPr>
        <w:t>ей</w:t>
      </w:r>
      <w:r w:rsidRPr="00FF7187">
        <w:rPr>
          <w:b/>
        </w:rPr>
        <w:t xml:space="preserve"> (</w:t>
      </w:r>
      <w:proofErr w:type="spellStart"/>
      <w:r w:rsidR="00277AB8" w:rsidRPr="00FF7187">
        <w:rPr>
          <w:b/>
        </w:rPr>
        <w:t>СтДНЗ</w:t>
      </w:r>
      <w:r w:rsidR="00277AB8" w:rsidRPr="00FF7187">
        <w:rPr>
          <w:b/>
          <w:sz w:val="28"/>
          <w:vertAlign w:val="subscript"/>
        </w:rPr>
        <w:t>раз</w:t>
      </w:r>
      <w:proofErr w:type="gramStart"/>
      <w:r w:rsidR="00295AE6" w:rsidRPr="00FF7187">
        <w:rPr>
          <w:b/>
          <w:i/>
          <w:sz w:val="32"/>
          <w:vertAlign w:val="superscript"/>
          <w:lang w:val="en-US"/>
        </w:rPr>
        <w:t>i</w:t>
      </w:r>
      <w:proofErr w:type="spellEnd"/>
      <w:proofErr w:type="gramEnd"/>
      <w:r w:rsidRPr="00FF7187">
        <w:rPr>
          <w:b/>
        </w:rPr>
        <w:t xml:space="preserve">) </w:t>
      </w:r>
      <w:r w:rsidR="00961858" w:rsidRPr="00FF7187">
        <w:rPr>
          <w:b/>
        </w:rPr>
        <w:t xml:space="preserve">дифференцируется по </w:t>
      </w:r>
      <w:r w:rsidR="00417607" w:rsidRPr="00FF7187">
        <w:rPr>
          <w:b/>
        </w:rPr>
        <w:t>i-</w:t>
      </w:r>
      <w:proofErr w:type="spellStart"/>
      <w:r w:rsidR="00417607" w:rsidRPr="00FF7187">
        <w:rPr>
          <w:b/>
        </w:rPr>
        <w:t>ым</w:t>
      </w:r>
      <w:proofErr w:type="spellEnd"/>
      <w:r w:rsidR="00417607" w:rsidRPr="00FF7187">
        <w:rPr>
          <w:b/>
        </w:rPr>
        <w:t xml:space="preserve">  </w:t>
      </w:r>
      <w:r w:rsidR="00961858" w:rsidRPr="00FF7187">
        <w:rPr>
          <w:b/>
        </w:rPr>
        <w:t>группам заболеваний</w:t>
      </w:r>
      <w:r w:rsidR="00417607" w:rsidRPr="00FF7187">
        <w:rPr>
          <w:b/>
        </w:rPr>
        <w:t xml:space="preserve"> (</w:t>
      </w:r>
      <w:r w:rsidR="00277AB8" w:rsidRPr="00FF7187">
        <w:rPr>
          <w:b/>
        </w:rPr>
        <w:t>онкология, сахарный диабет, болезни системы кровообращения и прочая группа заболеваний, включающая в себя диагнозы, не вошедшие в вышеуказанные группы)</w:t>
      </w:r>
      <w:r w:rsidR="00961858" w:rsidRPr="00FF7187">
        <w:rPr>
          <w:b/>
        </w:rPr>
        <w:t xml:space="preserve"> и </w:t>
      </w:r>
      <w:r w:rsidRPr="00FF7187">
        <w:rPr>
          <w:b/>
        </w:rPr>
        <w:t>рассчитывается по следующей формуле:</w:t>
      </w:r>
    </w:p>
    <w:p w:rsidR="00F55FE1" w:rsidRPr="007324E7" w:rsidRDefault="00F55FE1" w:rsidP="00F55FE1">
      <w:pPr>
        <w:widowControl w:val="0"/>
        <w:autoSpaceDE w:val="0"/>
        <w:autoSpaceDN w:val="0"/>
        <w:ind w:firstLine="426"/>
        <w:jc w:val="both"/>
        <w:rPr>
          <w:b/>
        </w:rPr>
      </w:pPr>
    </w:p>
    <w:p w:rsidR="00961858" w:rsidRDefault="00961858" w:rsidP="00F55FE1">
      <w:pPr>
        <w:widowControl w:val="0"/>
        <w:autoSpaceDE w:val="0"/>
        <w:autoSpaceDN w:val="0"/>
        <w:ind w:firstLine="426"/>
        <w:jc w:val="center"/>
        <w:rPr>
          <w:b/>
          <w:strike/>
        </w:rPr>
      </w:pPr>
    </w:p>
    <w:p w:rsidR="00F55FE1" w:rsidRPr="00FF7187" w:rsidRDefault="00FA10BF" w:rsidP="00B1147C">
      <w:pPr>
        <w:widowControl w:val="0"/>
        <w:autoSpaceDE w:val="0"/>
        <w:autoSpaceDN w:val="0"/>
        <w:ind w:firstLine="426"/>
        <w:jc w:val="center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СтДНЗ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раз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  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Нфз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/ </m:t>
        </m:r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Кр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срвзш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        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F55FE1" w:rsidRPr="00FF7187">
        <w:rPr>
          <w:bCs/>
        </w:rPr>
        <w:t>, где:</w:t>
      </w:r>
    </w:p>
    <w:p w:rsidR="00F55FE1" w:rsidRPr="00FF7187" w:rsidRDefault="00F55FE1" w:rsidP="00F55FE1">
      <w:pPr>
        <w:widowControl w:val="0"/>
        <w:autoSpaceDE w:val="0"/>
        <w:autoSpaceDN w:val="0"/>
        <w:ind w:firstLine="426"/>
        <w:jc w:val="both"/>
        <w:rPr>
          <w:b/>
        </w:rPr>
      </w:pPr>
    </w:p>
    <w:p w:rsidR="00B1147C" w:rsidRPr="00FF7187" w:rsidRDefault="00B1147C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FF7187">
        <w:rPr>
          <w:b/>
        </w:rPr>
        <w:t>Н</w:t>
      </w:r>
      <w:r w:rsidRPr="00FF7187">
        <w:rPr>
          <w:b/>
          <w:sz w:val="32"/>
          <w:vertAlign w:val="subscript"/>
        </w:rPr>
        <w:t>фз</w:t>
      </w:r>
      <w:r w:rsidRPr="00FF7187">
        <w:rPr>
          <w:b/>
          <w:i/>
          <w:sz w:val="32"/>
          <w:vertAlign w:val="superscript"/>
          <w:lang w:val="en-US"/>
        </w:rPr>
        <w:t>i</w:t>
      </w:r>
      <w:proofErr w:type="spellEnd"/>
      <w:r w:rsidRPr="00FF7187">
        <w:rPr>
          <w:sz w:val="32"/>
        </w:rPr>
        <w:t xml:space="preserve"> – </w:t>
      </w:r>
      <w:r w:rsidRPr="00FF7187">
        <w:t xml:space="preserve">норматив финансовых затрат </w:t>
      </w:r>
      <w:r w:rsidR="003F3AB5" w:rsidRPr="00FF7187">
        <w:t xml:space="preserve">на единицу объема медицинской помощи </w:t>
      </w:r>
      <w:r w:rsidR="00A46A0E" w:rsidRPr="00FF7187">
        <w:rPr>
          <w:bCs/>
        </w:rPr>
        <w:t xml:space="preserve">в рамках   </w:t>
      </w:r>
      <w:r w:rsidR="00A46A0E" w:rsidRPr="00FF7187">
        <w:t xml:space="preserve">диспансерного наблюдения </w:t>
      </w:r>
      <w:r w:rsidR="00A46A0E" w:rsidRPr="00FF7187">
        <w:rPr>
          <w:szCs w:val="28"/>
        </w:rPr>
        <w:t xml:space="preserve">отдельных категорий граждан </w:t>
      </w:r>
      <w:bookmarkStart w:id="0" w:name="_GoBack"/>
      <w:bookmarkEnd w:id="0"/>
      <w:r w:rsidRPr="00FF7187">
        <w:t xml:space="preserve">по </w:t>
      </w:r>
      <w:proofErr w:type="spellStart"/>
      <w:r w:rsidRPr="00FF7187">
        <w:rPr>
          <w:lang w:val="en-US"/>
        </w:rPr>
        <w:t>i</w:t>
      </w:r>
      <w:proofErr w:type="spellEnd"/>
      <w:r w:rsidR="003F3AB5" w:rsidRPr="00FF7187">
        <w:t>-ой группе заболеваний</w:t>
      </w:r>
      <w:r w:rsidR="004F402D" w:rsidRPr="00FF7187">
        <w:t xml:space="preserve"> (п</w:t>
      </w:r>
      <w:r w:rsidR="004F402D" w:rsidRPr="00FF7187">
        <w:rPr>
          <w:rFonts w:eastAsia="Calibri"/>
          <w:bCs/>
        </w:rPr>
        <w:t xml:space="preserve">остановление Правительства РФ от </w:t>
      </w:r>
      <w:r w:rsidR="00FF7187" w:rsidRPr="00FF7187">
        <w:rPr>
          <w:rFonts w:eastAsia="Calibri"/>
          <w:bCs/>
        </w:rPr>
        <w:t>_______</w:t>
      </w:r>
      <w:r w:rsidR="004F402D" w:rsidRPr="00FF7187">
        <w:rPr>
          <w:rFonts w:eastAsia="Calibri"/>
          <w:bCs/>
        </w:rPr>
        <w:t xml:space="preserve"> №</w:t>
      </w:r>
      <w:r w:rsidR="00FF7187" w:rsidRPr="00FF7187">
        <w:rPr>
          <w:rFonts w:eastAsia="Calibri"/>
          <w:bCs/>
        </w:rPr>
        <w:t>_____</w:t>
      </w:r>
      <w:r w:rsidR="004F402D" w:rsidRPr="00FF7187">
        <w:rPr>
          <w:rFonts w:eastAsia="Calibri"/>
          <w:bCs/>
        </w:rPr>
        <w:t xml:space="preserve"> «О Программе государственных гарантий бесплатного оказания гражданам медицинской помощи на 202</w:t>
      </w:r>
      <w:r w:rsidR="00FF7187" w:rsidRPr="00FF7187">
        <w:rPr>
          <w:rFonts w:eastAsia="Calibri"/>
          <w:bCs/>
        </w:rPr>
        <w:t>4</w:t>
      </w:r>
      <w:r w:rsidR="004F402D" w:rsidRPr="00FF7187">
        <w:rPr>
          <w:rFonts w:eastAsia="Calibri"/>
          <w:bCs/>
        </w:rPr>
        <w:t xml:space="preserve"> год и на плановый период 202</w:t>
      </w:r>
      <w:r w:rsidR="00FF7187" w:rsidRPr="00FF7187">
        <w:rPr>
          <w:rFonts w:eastAsia="Calibri"/>
          <w:bCs/>
        </w:rPr>
        <w:t>5</w:t>
      </w:r>
      <w:r w:rsidR="004F402D" w:rsidRPr="00FF7187">
        <w:rPr>
          <w:rFonts w:eastAsia="Calibri"/>
          <w:bCs/>
        </w:rPr>
        <w:t xml:space="preserve"> и 202</w:t>
      </w:r>
      <w:r w:rsidR="00FF7187" w:rsidRPr="00FF7187">
        <w:rPr>
          <w:rFonts w:eastAsia="Calibri"/>
          <w:bCs/>
        </w:rPr>
        <w:t>6</w:t>
      </w:r>
      <w:r w:rsidR="004F402D" w:rsidRPr="00FF7187">
        <w:rPr>
          <w:rFonts w:eastAsia="Calibri"/>
          <w:bCs/>
        </w:rPr>
        <w:t xml:space="preserve"> годов</w:t>
      </w:r>
      <w:r w:rsidR="004F402D" w:rsidRPr="00FF7187">
        <w:t>)</w:t>
      </w:r>
      <w:r w:rsidR="003F3AB5" w:rsidRPr="00FF7187">
        <w:t>;</w:t>
      </w:r>
    </w:p>
    <w:p w:rsidR="003F3AB5" w:rsidRPr="003F3AB5" w:rsidRDefault="003F3AB5" w:rsidP="00F55FE1">
      <w:pPr>
        <w:widowControl w:val="0"/>
        <w:autoSpaceDE w:val="0"/>
        <w:autoSpaceDN w:val="0"/>
        <w:ind w:firstLine="426"/>
        <w:jc w:val="both"/>
      </w:pPr>
      <w:proofErr w:type="spellStart"/>
      <w:r w:rsidRPr="00FF7187">
        <w:rPr>
          <w:b/>
        </w:rPr>
        <w:t>Кр</w:t>
      </w:r>
      <w:r w:rsidRPr="00FF7187">
        <w:rPr>
          <w:b/>
          <w:sz w:val="28"/>
          <w:vertAlign w:val="subscript"/>
        </w:rPr>
        <w:t>срвзвеш</w:t>
      </w:r>
      <w:proofErr w:type="gramStart"/>
      <w:r w:rsidRPr="00FF7187">
        <w:rPr>
          <w:b/>
          <w:i/>
          <w:sz w:val="32"/>
          <w:vertAlign w:val="superscript"/>
          <w:lang w:val="en-US"/>
        </w:rPr>
        <w:t>i</w:t>
      </w:r>
      <w:proofErr w:type="spellEnd"/>
      <w:proofErr w:type="gramEnd"/>
      <w:r w:rsidRPr="00FF7187">
        <w:rPr>
          <w:b/>
          <w:sz w:val="32"/>
        </w:rPr>
        <w:t xml:space="preserve"> </w:t>
      </w:r>
      <w:r w:rsidRPr="00FF7187">
        <w:t xml:space="preserve">– средневзвешенная кратность </w:t>
      </w:r>
      <w:r w:rsidR="001E6EAF" w:rsidRPr="00FF7187">
        <w:t xml:space="preserve">разовых посещений в одном комплексном посещении </w:t>
      </w:r>
      <w:r w:rsidRPr="00FF7187">
        <w:t>по i-ой группе заболеваний, рассчитанная с учетом минимальной периодичности диспансерных приемов, установленных приказ</w:t>
      </w:r>
      <w:r w:rsidR="00295AE6" w:rsidRPr="00FF7187">
        <w:t>а</w:t>
      </w:r>
      <w:r w:rsidR="00E55F8B" w:rsidRPr="00FF7187">
        <w:t>м</w:t>
      </w:r>
      <w:r w:rsidR="00295AE6" w:rsidRPr="00FF7187">
        <w:t>и</w:t>
      </w:r>
      <w:r w:rsidRPr="00FF7187">
        <w:t xml:space="preserve"> Минздрава России </w:t>
      </w:r>
      <w:r w:rsidR="00EB0C25">
        <w:t>и Минздрава Чувашии</w:t>
      </w:r>
      <w:r w:rsidRPr="00FF7187">
        <w:t>.</w:t>
      </w:r>
    </w:p>
    <w:p w:rsidR="004F402D" w:rsidRDefault="004F402D" w:rsidP="00F55FE1">
      <w:pPr>
        <w:ind w:firstLine="426"/>
        <w:jc w:val="both"/>
        <w:rPr>
          <w:bCs/>
        </w:rPr>
      </w:pPr>
    </w:p>
    <w:p w:rsidR="00EB0C25" w:rsidRDefault="00EB0C25" w:rsidP="00F55FE1">
      <w:pPr>
        <w:ind w:firstLine="426"/>
        <w:jc w:val="both"/>
        <w:rPr>
          <w:bCs/>
        </w:rPr>
      </w:pPr>
    </w:p>
    <w:p w:rsidR="00EB0C25" w:rsidRDefault="00EB0C25" w:rsidP="00F55FE1">
      <w:pPr>
        <w:ind w:firstLine="426"/>
        <w:jc w:val="both"/>
        <w:rPr>
          <w:bCs/>
        </w:rPr>
      </w:pPr>
    </w:p>
    <w:p w:rsidR="00295AE6" w:rsidRPr="00FF7187" w:rsidRDefault="00446B1B" w:rsidP="00F55FE1">
      <w:pPr>
        <w:ind w:firstLine="426"/>
        <w:jc w:val="both"/>
      </w:pPr>
      <w:r w:rsidRPr="00FF7187">
        <w:rPr>
          <w:b/>
        </w:rPr>
        <w:lastRenderedPageBreak/>
        <w:t>Стоимость 1 УЕТ</w:t>
      </w:r>
      <w:r w:rsidRPr="00FF7187">
        <w:t xml:space="preserve"> </w:t>
      </w:r>
      <w:r w:rsidRPr="00FF7187">
        <w:rPr>
          <w:spacing w:val="1"/>
        </w:rPr>
        <w:t>рассчитывается по следую</w:t>
      </w:r>
      <w:r w:rsidRPr="00FF7187">
        <w:rPr>
          <w:spacing w:val="-4"/>
        </w:rPr>
        <w:t>щей формуле</w:t>
      </w:r>
      <w:r w:rsidRPr="00FF7187">
        <w:t>:</w:t>
      </w:r>
    </w:p>
    <w:p w:rsidR="00446B1B" w:rsidRPr="00FF7187" w:rsidRDefault="00446B1B" w:rsidP="00F55FE1">
      <w:pPr>
        <w:ind w:firstLine="426"/>
        <w:jc w:val="both"/>
      </w:pPr>
      <w:r w:rsidRPr="00FF7187">
        <w:rPr>
          <w:bCs/>
          <w:sz w:val="28"/>
          <w:szCs w:val="28"/>
        </w:rPr>
        <w:t xml:space="preserve">                                </w:t>
      </w:r>
      <m:oMath>
        <m:r>
          <w:rPr>
            <w:rFonts w:ascii="Cambria Math" w:hAnsi="Cambria Math"/>
            <w:sz w:val="28"/>
            <w:szCs w:val="28"/>
          </w:rPr>
          <m:t xml:space="preserve">1УЕТ= </m:t>
        </m:r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СтДНЗ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раз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    ПР</m:t>
            </m:r>
          </m:sup>
        </m:sSubSup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/ 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УЕТ</m:t>
            </m:r>
          </m:sub>
        </m:sSub>
      </m:oMath>
      <w:r w:rsidRPr="00FF7187">
        <w:rPr>
          <w:b/>
          <w:sz w:val="28"/>
          <w:szCs w:val="28"/>
        </w:rPr>
        <w:t xml:space="preserve">   </w:t>
      </w:r>
      <w:r w:rsidRPr="00FF7187">
        <w:t>, где:</w:t>
      </w:r>
    </w:p>
    <w:p w:rsidR="007A6EEE" w:rsidRPr="00FF7187" w:rsidRDefault="007A6EEE" w:rsidP="00446B1B">
      <w:pPr>
        <w:ind w:firstLine="426"/>
        <w:jc w:val="both"/>
        <w:rPr>
          <w:b/>
          <w:spacing w:val="-2"/>
        </w:rPr>
      </w:pPr>
    </w:p>
    <w:p w:rsidR="00446B1B" w:rsidRPr="00FF7187" w:rsidRDefault="00446B1B" w:rsidP="00446B1B">
      <w:pPr>
        <w:ind w:firstLine="426"/>
        <w:jc w:val="both"/>
        <w:rPr>
          <w:spacing w:val="-2"/>
        </w:rPr>
      </w:pPr>
      <w:proofErr w:type="spellStart"/>
      <w:r w:rsidRPr="00FF7187">
        <w:rPr>
          <w:b/>
          <w:spacing w:val="-2"/>
        </w:rPr>
        <w:t>Ст</w:t>
      </w:r>
      <w:r w:rsidR="007A6EEE" w:rsidRPr="00FF7187">
        <w:rPr>
          <w:b/>
          <w:spacing w:val="-2"/>
        </w:rPr>
        <w:t>ДНЗ</w:t>
      </w:r>
      <w:r w:rsidR="007A6EEE" w:rsidRPr="00FF7187">
        <w:rPr>
          <w:b/>
          <w:spacing w:val="-2"/>
          <w:sz w:val="32"/>
          <w:vertAlign w:val="subscript"/>
        </w:rPr>
        <w:t>раз</w:t>
      </w:r>
      <w:r w:rsidR="007A6EEE" w:rsidRPr="00FF7187">
        <w:rPr>
          <w:b/>
          <w:spacing w:val="-2"/>
          <w:sz w:val="32"/>
          <w:vertAlign w:val="superscript"/>
        </w:rPr>
        <w:t>ПР</w:t>
      </w:r>
      <w:proofErr w:type="spellEnd"/>
      <w:r w:rsidRPr="00FF7187">
        <w:rPr>
          <w:spacing w:val="-2"/>
          <w:sz w:val="32"/>
          <w:vertAlign w:val="subscript"/>
        </w:rPr>
        <w:t xml:space="preserve"> </w:t>
      </w:r>
      <w:r w:rsidRPr="00FF7187">
        <w:rPr>
          <w:spacing w:val="-2"/>
        </w:rPr>
        <w:t xml:space="preserve">- стоимость 1 </w:t>
      </w:r>
      <w:r w:rsidR="007A6EEE" w:rsidRPr="00FF7187">
        <w:rPr>
          <w:spacing w:val="-2"/>
        </w:rPr>
        <w:t xml:space="preserve">разового </w:t>
      </w:r>
      <w:r w:rsidRPr="00FF7187">
        <w:rPr>
          <w:spacing w:val="-2"/>
        </w:rPr>
        <w:t xml:space="preserve">посещения </w:t>
      </w:r>
      <w:r w:rsidR="007A6EEE" w:rsidRPr="00FF7187">
        <w:t>в рамках диспансерного наблюдения</w:t>
      </w:r>
      <w:r w:rsidR="007A6EEE" w:rsidRPr="00FF7187">
        <w:rPr>
          <w:spacing w:val="-2"/>
        </w:rPr>
        <w:t xml:space="preserve"> по прочей группе заболеваний</w:t>
      </w:r>
      <w:r w:rsidRPr="00FF7187">
        <w:rPr>
          <w:spacing w:val="-2"/>
        </w:rPr>
        <w:t>;</w:t>
      </w:r>
    </w:p>
    <w:p w:rsidR="00446B1B" w:rsidRPr="007324E7" w:rsidRDefault="00446B1B" w:rsidP="00446B1B">
      <w:pPr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FF7187">
        <w:rPr>
          <w:b/>
          <w:spacing w:val="-2"/>
        </w:rPr>
        <w:t>Кует</w:t>
      </w:r>
      <w:r w:rsidRPr="00FF7187">
        <w:rPr>
          <w:spacing w:val="-2"/>
        </w:rPr>
        <w:t xml:space="preserve"> – переводной коэффициент пересчета УЕТ в посещения в соответствии с рекомендациями Министерства здравоохранения России</w:t>
      </w:r>
      <w:r w:rsidRPr="007324E7">
        <w:rPr>
          <w:spacing w:val="-2"/>
        </w:rPr>
        <w:t xml:space="preserve"> </w:t>
      </w:r>
      <w:r w:rsidRPr="00FF7187">
        <w:rPr>
          <w:spacing w:val="-2"/>
        </w:rPr>
        <w:t xml:space="preserve">(письмо </w:t>
      </w:r>
      <w:r w:rsidRPr="00FF7187">
        <w:rPr>
          <w:rFonts w:eastAsia="Calibri"/>
        </w:rPr>
        <w:t xml:space="preserve">Минздрава России </w:t>
      </w:r>
      <w:proofErr w:type="gramStart"/>
      <w:r w:rsidRPr="00FF7187">
        <w:rPr>
          <w:rFonts w:eastAsia="Calibri"/>
        </w:rPr>
        <w:t>от</w:t>
      </w:r>
      <w:proofErr w:type="gramEnd"/>
      <w:r w:rsidRPr="00FF7187">
        <w:rPr>
          <w:rFonts w:eastAsia="Calibri"/>
        </w:rPr>
        <w:t xml:space="preserve"> </w:t>
      </w:r>
      <w:r w:rsidR="00FF7187" w:rsidRPr="00FF7187">
        <w:rPr>
          <w:rFonts w:eastAsia="Calibri"/>
        </w:rPr>
        <w:t>_________</w:t>
      </w:r>
      <w:r w:rsidRPr="00FF7187">
        <w:rPr>
          <w:rFonts w:eastAsia="Calibri"/>
        </w:rPr>
        <w:t xml:space="preserve"> №</w:t>
      </w:r>
      <w:r w:rsidR="00FF7187" w:rsidRPr="00FF7187">
        <w:rPr>
          <w:rFonts w:eastAsia="Calibri"/>
        </w:rPr>
        <w:t>_______</w:t>
      </w:r>
      <w:r w:rsidRPr="00FF7187">
        <w:rPr>
          <w:rFonts w:eastAsia="Calibri"/>
        </w:rPr>
        <w:t xml:space="preserve"> «</w:t>
      </w:r>
      <w:proofErr w:type="gramStart"/>
      <w:r w:rsidRPr="00FF7187">
        <w:rPr>
          <w:rFonts w:eastAsia="Calibri"/>
        </w:rPr>
        <w:t>О</w:t>
      </w:r>
      <w:proofErr w:type="gramEnd"/>
      <w:r w:rsidRPr="00FF7187">
        <w:rPr>
          <w:rFonts w:eastAsia="Calibri"/>
        </w:rPr>
        <w:t xml:space="preserve">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FF7187" w:rsidRPr="00FF7187">
        <w:rPr>
          <w:rFonts w:eastAsia="Calibri"/>
        </w:rPr>
        <w:t>4</w:t>
      </w:r>
      <w:r w:rsidRPr="00FF7187">
        <w:rPr>
          <w:rFonts w:eastAsia="Calibri"/>
        </w:rPr>
        <w:t xml:space="preserve"> - 20</w:t>
      </w:r>
      <w:r w:rsidR="00FF7187" w:rsidRPr="00FF7187">
        <w:rPr>
          <w:rFonts w:eastAsia="Calibri"/>
        </w:rPr>
        <w:t>26</w:t>
      </w:r>
      <w:r w:rsidRPr="00FF7187">
        <w:rPr>
          <w:rFonts w:eastAsia="Calibri"/>
        </w:rPr>
        <w:t xml:space="preserve"> годы», </w:t>
      </w:r>
      <w:r w:rsidRPr="00FF7187">
        <w:rPr>
          <w:b/>
          <w:spacing w:val="-2"/>
        </w:rPr>
        <w:t>Кует =4,0 УЕТ</w:t>
      </w:r>
      <w:r w:rsidRPr="00FF7187">
        <w:rPr>
          <w:rFonts w:eastAsia="Calibri"/>
        </w:rPr>
        <w:t>).</w:t>
      </w:r>
    </w:p>
    <w:p w:rsidR="00F55FE1" w:rsidRPr="004E62D2" w:rsidRDefault="00F55FE1" w:rsidP="000413AF">
      <w:pPr>
        <w:widowControl w:val="0"/>
        <w:autoSpaceDE w:val="0"/>
        <w:autoSpaceDN w:val="0"/>
        <w:jc w:val="both"/>
      </w:pPr>
    </w:p>
    <w:p w:rsidR="00E03126" w:rsidRDefault="00E03126" w:rsidP="00F55FE1">
      <w:pPr>
        <w:widowControl w:val="0"/>
        <w:autoSpaceDE w:val="0"/>
        <w:autoSpaceDN w:val="0"/>
        <w:ind w:firstLine="426"/>
        <w:jc w:val="both"/>
      </w:pPr>
    </w:p>
    <w:p w:rsidR="00F55FE1" w:rsidRPr="007324E7" w:rsidRDefault="00F55FE1" w:rsidP="00F55FE1">
      <w:pPr>
        <w:widowControl w:val="0"/>
        <w:autoSpaceDE w:val="0"/>
        <w:autoSpaceDN w:val="0"/>
        <w:ind w:firstLine="567"/>
        <w:jc w:val="both"/>
        <w:rPr>
          <w:b/>
          <w:sz w:val="28"/>
        </w:rPr>
      </w:pPr>
      <w:r w:rsidRPr="007324E7">
        <w:rPr>
          <w:b/>
        </w:rPr>
        <w:t xml:space="preserve">3.Дифференцированные </w:t>
      </w:r>
      <w:proofErr w:type="spellStart"/>
      <w:r w:rsidRPr="007324E7">
        <w:rPr>
          <w:b/>
        </w:rPr>
        <w:t>подушевые</w:t>
      </w:r>
      <w:proofErr w:type="spellEnd"/>
      <w:r w:rsidRPr="007324E7">
        <w:rPr>
          <w:b/>
        </w:rPr>
        <w:t xml:space="preserve"> нормативы финансирования амбулаторной медицинской помощи. </w:t>
      </w:r>
    </w:p>
    <w:p w:rsidR="00F55FE1" w:rsidRPr="007324E7" w:rsidRDefault="00F55FE1" w:rsidP="00F55FE1">
      <w:pPr>
        <w:widowControl w:val="0"/>
        <w:autoSpaceDE w:val="0"/>
        <w:autoSpaceDN w:val="0"/>
        <w:jc w:val="both"/>
        <w:rPr>
          <w:sz w:val="28"/>
        </w:rPr>
      </w:pPr>
    </w:p>
    <w:p w:rsidR="00F55FE1" w:rsidRPr="00597DFA" w:rsidRDefault="00FD4A7F" w:rsidP="00FD4A7F">
      <w:pPr>
        <w:ind w:right="24" w:firstLine="567"/>
        <w:jc w:val="both"/>
      </w:pPr>
      <w:r w:rsidRPr="007324E7">
        <w:t xml:space="preserve">3.1. </w:t>
      </w:r>
      <w:proofErr w:type="gramStart"/>
      <w:r w:rsidR="00F55FE1" w:rsidRPr="007324E7">
        <w:t xml:space="preserve">Расчет дифференцированных </w:t>
      </w:r>
      <w:proofErr w:type="spellStart"/>
      <w:r w:rsidR="00F55FE1" w:rsidRPr="007324E7">
        <w:t>подушевых</w:t>
      </w:r>
      <w:proofErr w:type="spellEnd"/>
      <w:r w:rsidR="00F55FE1" w:rsidRPr="007324E7">
        <w:t xml:space="preserve"> нормативов финансирования амбулаторной медицинской помощи на один месяц на одно застрахованное лицо</w:t>
      </w:r>
      <w:r w:rsidR="00E023A6" w:rsidRPr="007324E7">
        <w:t xml:space="preserve"> </w:t>
      </w:r>
      <w:r w:rsidR="00F55FE1" w:rsidRPr="007324E7">
        <w:t>(прилож</w:t>
      </w:r>
      <w:r w:rsidR="00E023A6" w:rsidRPr="007324E7">
        <w:t>ение 17 к Тарифному соглашению)</w:t>
      </w:r>
      <w:r w:rsidR="00F55FE1" w:rsidRPr="007324E7">
        <w:t xml:space="preserve"> </w:t>
      </w:r>
      <w:r w:rsidR="009F21CB" w:rsidRPr="007324E7">
        <w:t xml:space="preserve">производится </w:t>
      </w:r>
      <w:r w:rsidR="00F55FE1" w:rsidRPr="007324E7">
        <w:t xml:space="preserve">на основе </w:t>
      </w:r>
      <w:r w:rsidR="002B025F" w:rsidRPr="007324E7">
        <w:t xml:space="preserve">размера </w:t>
      </w:r>
      <w:r w:rsidR="00F55FE1" w:rsidRPr="007324E7">
        <w:t xml:space="preserve">базового </w:t>
      </w:r>
      <w:proofErr w:type="spellStart"/>
      <w:r w:rsidR="00F55FE1" w:rsidRPr="007324E7">
        <w:t>подушевого</w:t>
      </w:r>
      <w:proofErr w:type="spellEnd"/>
      <w:r w:rsidR="00F55FE1" w:rsidRPr="007324E7">
        <w:t xml:space="preserve"> норматива финансирования </w:t>
      </w:r>
      <w:r w:rsidR="00D00112" w:rsidRPr="007324E7">
        <w:t xml:space="preserve">в соответствии с перечнем расходов на </w:t>
      </w:r>
      <w:r w:rsidR="00D00112" w:rsidRPr="007324E7">
        <w:rPr>
          <w:lang w:eastAsia="x-none"/>
        </w:rPr>
        <w:t>амбулаторную медицинскую помощь</w:t>
      </w:r>
      <w:r w:rsidR="00D00112" w:rsidRPr="007324E7">
        <w:rPr>
          <w:b/>
          <w:lang w:eastAsia="x-none"/>
        </w:rPr>
        <w:t xml:space="preserve">, </w:t>
      </w:r>
      <w:r w:rsidR="00D00112" w:rsidRPr="007324E7">
        <w:rPr>
          <w:lang w:eastAsia="x-none"/>
        </w:rPr>
        <w:t xml:space="preserve">финансовое обеспечение которых осуществляется по </w:t>
      </w:r>
      <w:proofErr w:type="spellStart"/>
      <w:r w:rsidR="00D00112" w:rsidRPr="00597DFA">
        <w:rPr>
          <w:lang w:eastAsia="x-none"/>
        </w:rPr>
        <w:t>подушевому</w:t>
      </w:r>
      <w:proofErr w:type="spellEnd"/>
      <w:r w:rsidR="00D00112" w:rsidRPr="00597DFA">
        <w:rPr>
          <w:lang w:eastAsia="x-none"/>
        </w:rPr>
        <w:t xml:space="preserve"> нормативу финансирования</w:t>
      </w:r>
      <w:r w:rsidR="00D00112" w:rsidRPr="00597DFA">
        <w:rPr>
          <w:b/>
          <w:lang w:eastAsia="x-none"/>
        </w:rPr>
        <w:t xml:space="preserve"> </w:t>
      </w:r>
      <w:r w:rsidR="00F55FE1" w:rsidRPr="00597DFA">
        <w:rPr>
          <w:b/>
          <w:lang w:eastAsia="x-none"/>
        </w:rPr>
        <w:t>(ПН</w:t>
      </w:r>
      <w:r w:rsidR="00F55FE1" w:rsidRPr="00597DFA">
        <w:rPr>
          <w:b/>
          <w:vertAlign w:val="subscript"/>
          <w:lang w:eastAsia="x-none"/>
        </w:rPr>
        <w:t>БАЗ</w:t>
      </w:r>
      <w:r w:rsidR="00F55FE1" w:rsidRPr="00597DFA">
        <w:rPr>
          <w:b/>
          <w:lang w:eastAsia="x-none"/>
        </w:rPr>
        <w:t>)</w:t>
      </w:r>
      <w:r w:rsidR="00D00112" w:rsidRPr="00597DFA">
        <w:rPr>
          <w:lang w:eastAsia="x-none"/>
        </w:rPr>
        <w:t>,</w:t>
      </w:r>
      <w:r w:rsidR="00F55FE1" w:rsidRPr="00597DFA">
        <w:t xml:space="preserve"> с применением следующих коэффициентов</w:t>
      </w:r>
      <w:r w:rsidR="00E43B79" w:rsidRPr="00597DFA">
        <w:t xml:space="preserve"> дифференциации</w:t>
      </w:r>
      <w:r w:rsidR="00F55FE1" w:rsidRPr="00597DFA">
        <w:t>, установленных в приложении 19 к Тарифному соглашению:</w:t>
      </w:r>
      <w:proofErr w:type="gramEnd"/>
    </w:p>
    <w:p w:rsidR="00F55FE1" w:rsidRPr="00597DFA" w:rsidRDefault="00F55FE1" w:rsidP="00F55FE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5FE1" w:rsidRPr="00597DFA" w:rsidRDefault="00F55FE1" w:rsidP="00F55FE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597DFA">
        <w:rPr>
          <w:rFonts w:ascii="Times New Roman" w:hAnsi="Times New Roman" w:cs="Times New Roman"/>
          <w:b/>
          <w:sz w:val="28"/>
        </w:rPr>
        <w:t>ДП</w:t>
      </w:r>
      <w:proofErr w:type="spellStart"/>
      <w:proofErr w:type="gramStart"/>
      <w:r w:rsidRPr="00597DFA">
        <w:rPr>
          <w:rFonts w:ascii="Times New Roman" w:hAnsi="Times New Roman" w:cs="Times New Roman"/>
          <w:b/>
          <w:sz w:val="28"/>
          <w:vertAlign w:val="superscript"/>
          <w:lang w:val="en-US"/>
        </w:rPr>
        <w:t>i</w:t>
      </w:r>
      <w:proofErr w:type="gramEnd"/>
      <w:r w:rsidRPr="00597DFA">
        <w:rPr>
          <w:rFonts w:ascii="Times New Roman" w:hAnsi="Times New Roman" w:cs="Times New Roman"/>
          <w:b/>
          <w:sz w:val="28"/>
          <w:vertAlign w:val="subscript"/>
        </w:rPr>
        <w:t>Нмес</w:t>
      </w:r>
      <w:proofErr w:type="spellEnd"/>
      <w:r w:rsidRPr="00597DFA">
        <w:rPr>
          <w:rFonts w:ascii="Times New Roman" w:hAnsi="Times New Roman" w:cs="Times New Roman"/>
          <w:b/>
          <w:sz w:val="28"/>
          <w:vertAlign w:val="subscript"/>
        </w:rPr>
        <w:t xml:space="preserve"> </w:t>
      </w:r>
      <w:r w:rsidRPr="00597DFA">
        <w:rPr>
          <w:rFonts w:ascii="Times New Roman" w:hAnsi="Times New Roman" w:cs="Times New Roman"/>
          <w:b/>
          <w:sz w:val="28"/>
        </w:rPr>
        <w:t xml:space="preserve">= 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>ПН</w:t>
      </w:r>
      <w:r w:rsidRPr="00597DFA">
        <w:rPr>
          <w:rFonts w:ascii="Times New Roman" w:hAnsi="Times New Roman" w:cs="Times New Roman"/>
          <w:b/>
          <w:sz w:val="28"/>
          <w:vertAlign w:val="subscript"/>
          <w:lang w:eastAsia="x-none"/>
        </w:rPr>
        <w:t>БАЗ</w:t>
      </w:r>
      <w:r w:rsidR="00301378" w:rsidRPr="00597DFA">
        <w:rPr>
          <w:rFonts w:ascii="Times New Roman" w:hAnsi="Times New Roman" w:cs="Times New Roman"/>
          <w:b/>
          <w:sz w:val="28"/>
          <w:lang w:eastAsia="x-none"/>
        </w:rPr>
        <w:t xml:space="preserve"> 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>× КД</w:t>
      </w:r>
      <w:proofErr w:type="spellStart"/>
      <w:r w:rsidRPr="00597DFA">
        <w:rPr>
          <w:rFonts w:ascii="Times New Roman" w:hAnsi="Times New Roman" w:cs="Times New Roman"/>
          <w:b/>
          <w:sz w:val="28"/>
          <w:vertAlign w:val="superscript"/>
          <w:lang w:val="en-US" w:eastAsia="x-none"/>
        </w:rPr>
        <w:t>i</w:t>
      </w:r>
      <w:proofErr w:type="spellEnd"/>
      <w:r w:rsidR="00301378" w:rsidRPr="00597DFA">
        <w:rPr>
          <w:rFonts w:ascii="Times New Roman" w:hAnsi="Times New Roman" w:cs="Times New Roman"/>
          <w:b/>
          <w:sz w:val="28"/>
          <w:vertAlign w:val="subscript"/>
          <w:lang w:eastAsia="x-none"/>
        </w:rPr>
        <w:t>ПВ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 xml:space="preserve"> × К</w:t>
      </w:r>
      <w:r w:rsidR="00752EEE" w:rsidRPr="00597DFA">
        <w:rPr>
          <w:rFonts w:ascii="Times New Roman" w:hAnsi="Times New Roman" w:cs="Times New Roman"/>
          <w:b/>
          <w:sz w:val="28"/>
          <w:lang w:eastAsia="x-none"/>
        </w:rPr>
        <w:t>Д</w:t>
      </w:r>
      <w:proofErr w:type="spellStart"/>
      <w:r w:rsidRPr="00597DFA">
        <w:rPr>
          <w:rFonts w:ascii="Times New Roman" w:hAnsi="Times New Roman" w:cs="Times New Roman"/>
          <w:b/>
          <w:sz w:val="28"/>
          <w:vertAlign w:val="superscript"/>
          <w:lang w:val="en-US" w:eastAsia="x-none"/>
        </w:rPr>
        <w:t>i</w:t>
      </w:r>
      <w:proofErr w:type="spellEnd"/>
      <w:r w:rsidR="00752EEE" w:rsidRPr="00597DFA">
        <w:rPr>
          <w:rFonts w:ascii="Times New Roman" w:hAnsi="Times New Roman" w:cs="Times New Roman"/>
          <w:b/>
          <w:sz w:val="28"/>
          <w:vertAlign w:val="subscript"/>
          <w:lang w:eastAsia="x-none"/>
        </w:rPr>
        <w:t>УР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 xml:space="preserve"> ×</w:t>
      </w:r>
      <w:r w:rsidR="00752EEE" w:rsidRPr="00597DFA">
        <w:rPr>
          <w:rFonts w:ascii="Times New Roman" w:hAnsi="Times New Roman" w:cs="Times New Roman"/>
          <w:b/>
          <w:sz w:val="28"/>
          <w:lang w:eastAsia="x-none"/>
        </w:rPr>
        <w:t xml:space="preserve"> КД</w:t>
      </w:r>
      <w:proofErr w:type="spellStart"/>
      <w:r w:rsidR="00752EEE" w:rsidRPr="00597DFA">
        <w:rPr>
          <w:rFonts w:ascii="Times New Roman" w:hAnsi="Times New Roman" w:cs="Times New Roman"/>
          <w:b/>
          <w:sz w:val="28"/>
          <w:vertAlign w:val="superscript"/>
          <w:lang w:val="en-US" w:eastAsia="x-none"/>
        </w:rPr>
        <w:t>i</w:t>
      </w:r>
      <w:proofErr w:type="spellEnd"/>
      <w:r w:rsidR="00752EEE" w:rsidRPr="00597DFA">
        <w:rPr>
          <w:rFonts w:ascii="Times New Roman" w:hAnsi="Times New Roman" w:cs="Times New Roman"/>
          <w:b/>
          <w:sz w:val="28"/>
          <w:vertAlign w:val="subscript"/>
          <w:lang w:eastAsia="x-none"/>
        </w:rPr>
        <w:t>ЗП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 xml:space="preserve"> </w:t>
      </w:r>
      <w:r w:rsidR="00361C73" w:rsidRPr="00597DFA">
        <w:rPr>
          <w:rFonts w:ascii="Times New Roman" w:hAnsi="Times New Roman" w:cs="Times New Roman"/>
          <w:b/>
          <w:sz w:val="28"/>
          <w:lang w:eastAsia="x-none"/>
        </w:rPr>
        <w:t>х</w:t>
      </w:r>
      <w:r w:rsidR="00752EEE" w:rsidRPr="00597DFA">
        <w:rPr>
          <w:rFonts w:ascii="Times New Roman" w:hAnsi="Times New Roman" w:cs="Times New Roman"/>
          <w:b/>
          <w:sz w:val="28"/>
          <w:lang w:eastAsia="x-none"/>
        </w:rPr>
        <w:t xml:space="preserve"> </w:t>
      </w:r>
      <w:r w:rsidR="00361C73" w:rsidRPr="00597DFA">
        <w:rPr>
          <w:rFonts w:ascii="Times New Roman" w:hAnsi="Times New Roman" w:cs="Times New Roman"/>
          <w:b/>
          <w:sz w:val="28"/>
          <w:lang w:eastAsia="x-none"/>
        </w:rPr>
        <w:t>КД</w:t>
      </w:r>
      <w:proofErr w:type="spellStart"/>
      <w:r w:rsidR="00361C73" w:rsidRPr="00597DFA">
        <w:rPr>
          <w:rFonts w:ascii="Times New Roman" w:hAnsi="Times New Roman" w:cs="Times New Roman"/>
          <w:b/>
          <w:sz w:val="28"/>
          <w:vertAlign w:val="superscript"/>
          <w:lang w:val="en-US" w:eastAsia="x-none"/>
        </w:rPr>
        <w:t>i</w:t>
      </w:r>
      <w:proofErr w:type="spellEnd"/>
      <w:r w:rsidR="00361C73" w:rsidRPr="00597DFA">
        <w:rPr>
          <w:rFonts w:ascii="Times New Roman" w:hAnsi="Times New Roman" w:cs="Times New Roman"/>
          <w:b/>
          <w:sz w:val="28"/>
          <w:vertAlign w:val="subscript"/>
          <w:lang w:eastAsia="x-none"/>
        </w:rPr>
        <w:t>ОТ</w:t>
      </w:r>
      <w:r w:rsidR="00361C73" w:rsidRPr="00597DFA">
        <w:rPr>
          <w:rFonts w:ascii="Times New Roman" w:hAnsi="Times New Roman" w:cs="Times New Roman"/>
          <w:b/>
          <w:sz w:val="28"/>
          <w:lang w:eastAsia="x-none"/>
        </w:rPr>
        <w:t xml:space="preserve"> × КД</w:t>
      </w:r>
      <w:proofErr w:type="spellStart"/>
      <w:r w:rsidR="00361C73" w:rsidRPr="00597DFA">
        <w:rPr>
          <w:rFonts w:ascii="Times New Roman" w:hAnsi="Times New Roman" w:cs="Times New Roman"/>
          <w:b/>
          <w:sz w:val="28"/>
          <w:vertAlign w:val="superscript"/>
          <w:lang w:val="en-US" w:eastAsia="x-none"/>
        </w:rPr>
        <w:t>i</w:t>
      </w:r>
      <w:proofErr w:type="spellEnd"/>
      <w:r w:rsidR="00361C73" w:rsidRPr="00597DFA">
        <w:rPr>
          <w:rFonts w:ascii="Times New Roman" w:hAnsi="Times New Roman" w:cs="Times New Roman"/>
          <w:b/>
          <w:sz w:val="28"/>
          <w:lang w:eastAsia="x-none"/>
        </w:rPr>
        <w:t xml:space="preserve"> × ПК</w:t>
      </w:r>
      <w:r w:rsidRPr="00597DFA">
        <w:rPr>
          <w:rFonts w:ascii="Times New Roman" w:hAnsi="Times New Roman" w:cs="Times New Roman"/>
          <w:b/>
          <w:sz w:val="28"/>
          <w:lang w:eastAsia="x-none"/>
        </w:rPr>
        <w:t>/ 12</w:t>
      </w:r>
      <w:r w:rsidRPr="00597DFA">
        <w:rPr>
          <w:rFonts w:ascii="Times New Roman" w:hAnsi="Times New Roman" w:cs="Times New Roman"/>
          <w:sz w:val="28"/>
          <w:vertAlign w:val="subscript"/>
          <w:lang w:eastAsia="x-none"/>
        </w:rPr>
        <w:t xml:space="preserve">, </w:t>
      </w:r>
      <w:r w:rsidRPr="00597DFA">
        <w:rPr>
          <w:rFonts w:ascii="Times New Roman" w:hAnsi="Times New Roman" w:cs="Times New Roman"/>
          <w:sz w:val="28"/>
          <w:lang w:eastAsia="x-none"/>
        </w:rPr>
        <w:t>где:</w:t>
      </w:r>
    </w:p>
    <w:p w:rsidR="00F55FE1" w:rsidRPr="00597DFA" w:rsidRDefault="00F55FE1" w:rsidP="00F55FE1">
      <w:pPr>
        <w:pStyle w:val="ConsPlusNormal"/>
        <w:ind w:firstLine="0"/>
        <w:rPr>
          <w:rFonts w:ascii="Times New Roman" w:hAnsi="Times New Roman" w:cs="Times New Roman"/>
          <w:noProof/>
          <w:position w:val="-12"/>
          <w:sz w:val="24"/>
          <w:szCs w:val="24"/>
        </w:rPr>
      </w:pPr>
    </w:p>
    <w:p w:rsidR="00F55FE1" w:rsidRPr="00597DFA" w:rsidRDefault="00301378" w:rsidP="00F55FE1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КД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perscript"/>
          <w:lang w:val="en-US"/>
        </w:rPr>
        <w:t>i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>ПВ</w:t>
      </w:r>
      <w:r w:rsidR="000768E6"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 xml:space="preserve"> </w:t>
      </w:r>
      <w:r w:rsidR="00F55FE1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- коэффициент половозрастно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го</w:t>
      </w:r>
      <w:r w:rsidR="00F55FE1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состав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а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для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t>i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- той медицинской организации</w:t>
      </w:r>
      <w:r w:rsidR="00F55FE1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;</w:t>
      </w:r>
    </w:p>
    <w:p w:rsidR="00752EEE" w:rsidRPr="00597DFA" w:rsidRDefault="00F55FE1" w:rsidP="00752EEE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КД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perscript"/>
          <w:lang w:val="en-US"/>
        </w:rPr>
        <w:t>i</w:t>
      </w:r>
      <w:r w:rsidR="00752EEE"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>УР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- </w:t>
      </w:r>
      <w:r w:rsidR="00301378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коэффициент уровня расходов медицинской организации</w:t>
      </w:r>
      <w:r w:rsidR="00143BE0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(особенности плотности населения, транспортной доступности, климатических и географических особенностей, площади медицинской организации)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для 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  <w:lang w:val="en-US"/>
        </w:rPr>
        <w:t>i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- той медицинской организации</w:t>
      </w:r>
      <w:r w:rsidR="00752EEE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;</w:t>
      </w:r>
    </w:p>
    <w:p w:rsidR="00752EEE" w:rsidRPr="00597DFA" w:rsidRDefault="00752EEE" w:rsidP="00752EEE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КД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perscript"/>
          <w:lang w:val="en-US"/>
        </w:rPr>
        <w:t>i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>ЗП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- </w:t>
      </w:r>
      <w:r w:rsidR="000768E6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оэффициент достижения целевых показателей уровня заработной платы медицинских работников, </w:t>
      </w:r>
      <w:r w:rsidR="009B1A1E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предусмотренного </w:t>
      </w:r>
      <w:r w:rsidR="00361C73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«дорожными картами» развития здравоохранения в Чувашской Республике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, </w:t>
      </w:r>
      <w:r w:rsidR="008F6FD1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определенный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для i-той медицинской организации; </w:t>
      </w:r>
    </w:p>
    <w:p w:rsidR="00752EEE" w:rsidRPr="00597DFA" w:rsidRDefault="00752EEE" w:rsidP="00F55FE1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КД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perscript"/>
          <w:lang w:val="en-US"/>
        </w:rPr>
        <w:t>i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>ОТ</w:t>
      </w:r>
      <w:r w:rsidR="00F21A2F"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bscript"/>
        </w:rPr>
        <w:t xml:space="preserve"> </w:t>
      </w:r>
      <w:r w:rsidR="00F21A2F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-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  <w:r w:rsidR="00A331F9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, </w:t>
      </w:r>
      <w:r w:rsidR="00B4491E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определенный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для i-той медицинской организации;</w:t>
      </w:r>
    </w:p>
    <w:p w:rsidR="009B1A1E" w:rsidRPr="00597DFA" w:rsidRDefault="00361C73" w:rsidP="009B1A1E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proofErr w:type="gramStart"/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КД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  <w:vertAlign w:val="superscript"/>
        </w:rPr>
        <w:t>i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- </w:t>
      </w:r>
      <w:r w:rsidR="004C5BD0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коэффициент дифференциации, рассчитанный в соответствии с постановлением Правительства Российской Федерации от 5 мая 2012 г.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 коэффициент дифференциации, рассчитанный в соответствии</w:t>
      </w:r>
      <w:proofErr w:type="gramEnd"/>
      <w:r w:rsidR="004C5BD0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с Постановлением № 462).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(</w:t>
      </w:r>
      <w:r w:rsidR="00E023A6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по Чувашской Республике </w:t>
      </w: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равно единице)</w:t>
      </w:r>
      <w:r w:rsidR="00E023A6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;</w:t>
      </w:r>
      <w:r w:rsidR="009B1A1E"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 xml:space="preserve"> </w:t>
      </w:r>
    </w:p>
    <w:p w:rsidR="009B1A1E" w:rsidRPr="007324E7" w:rsidRDefault="009B1A1E" w:rsidP="009B1A1E">
      <w:pPr>
        <w:pStyle w:val="ConsPlusNormal"/>
        <w:ind w:firstLine="540"/>
        <w:jc w:val="both"/>
        <w:rPr>
          <w:rFonts w:ascii="Times New Roman" w:hAnsi="Times New Roman" w:cs="Times New Roman"/>
          <w:noProof/>
          <w:position w:val="-12"/>
          <w:sz w:val="24"/>
          <w:szCs w:val="24"/>
        </w:rPr>
      </w:pPr>
      <w:r w:rsidRPr="00597DFA">
        <w:rPr>
          <w:rFonts w:ascii="Times New Roman" w:hAnsi="Times New Roman" w:cs="Times New Roman"/>
          <w:noProof/>
          <w:position w:val="-12"/>
          <w:sz w:val="24"/>
          <w:szCs w:val="24"/>
        </w:rPr>
        <w:t>ПК - поправочный коэффициент.</w:t>
      </w:r>
    </w:p>
    <w:p w:rsidR="00F55FE1" w:rsidRPr="007324E7" w:rsidRDefault="00F55FE1" w:rsidP="00F55FE1">
      <w:pPr>
        <w:ind w:right="24" w:firstLine="567"/>
        <w:jc w:val="both"/>
      </w:pPr>
      <w:r w:rsidRPr="007324E7">
        <w:t xml:space="preserve">3.2. </w:t>
      </w:r>
      <w:proofErr w:type="gramStart"/>
      <w:r w:rsidRPr="007324E7">
        <w:t>Расчет половозрастных коэффициентов</w:t>
      </w:r>
      <w:r w:rsidR="00D12D3B" w:rsidRPr="007324E7">
        <w:t xml:space="preserve"> в разрезе половозрастных групп населения</w:t>
      </w:r>
      <w:r w:rsidRPr="007324E7">
        <w:t xml:space="preserve">, учитывающих различия </w:t>
      </w:r>
      <w:r w:rsidRPr="00106F08">
        <w:t xml:space="preserve">медицинских организаций в потреблении </w:t>
      </w:r>
      <w:r w:rsidRPr="00106F08">
        <w:lastRenderedPageBreak/>
        <w:t>медицинской помощи, произведён в соответствии с  Методическими рекомендациями по способам оплаты  на основании данных о затратах на оплату медицинской помощи, оказанной застрахованным лицам за 10 месяцев 202</w:t>
      </w:r>
      <w:r w:rsidR="00600D3A" w:rsidRPr="00106F08">
        <w:t>3</w:t>
      </w:r>
      <w:r w:rsidR="00106F08" w:rsidRPr="00106F08">
        <w:t xml:space="preserve"> </w:t>
      </w:r>
      <w:r w:rsidRPr="00106F08">
        <w:t>года и данных о численности застрахованных лиц по состоянию на 01.01.202</w:t>
      </w:r>
      <w:r w:rsidR="00106F08" w:rsidRPr="00106F08">
        <w:t>3</w:t>
      </w:r>
      <w:r w:rsidRPr="00106F08">
        <w:t xml:space="preserve"> года.</w:t>
      </w:r>
      <w:proofErr w:type="gramEnd"/>
    </w:p>
    <w:p w:rsidR="00B04183" w:rsidRPr="007324E7" w:rsidRDefault="00B04183" w:rsidP="00F55FE1">
      <w:pPr>
        <w:ind w:right="24" w:firstLine="567"/>
        <w:jc w:val="both"/>
      </w:pPr>
    </w:p>
    <w:p w:rsidR="00E03126" w:rsidRPr="007324E7" w:rsidRDefault="00E03126" w:rsidP="002E7B1A">
      <w:pPr>
        <w:widowControl w:val="0"/>
        <w:tabs>
          <w:tab w:val="left" w:pos="993"/>
        </w:tabs>
        <w:autoSpaceDE w:val="0"/>
        <w:autoSpaceDN w:val="0"/>
        <w:rPr>
          <w:rFonts w:eastAsia="Calibri"/>
          <w:b/>
          <w:strike/>
        </w:rPr>
      </w:pPr>
    </w:p>
    <w:p w:rsidR="00F55FE1" w:rsidRPr="007324E7" w:rsidRDefault="00F55FE1" w:rsidP="00F55FE1">
      <w:pPr>
        <w:widowControl w:val="0"/>
        <w:tabs>
          <w:tab w:val="left" w:pos="993"/>
        </w:tabs>
        <w:autoSpaceDE w:val="0"/>
        <w:autoSpaceDN w:val="0"/>
        <w:ind w:left="567"/>
        <w:rPr>
          <w:b/>
        </w:rPr>
      </w:pPr>
      <w:r w:rsidRPr="007324E7">
        <w:rPr>
          <w:rFonts w:eastAsia="Calibri"/>
          <w:b/>
        </w:rPr>
        <w:t>4. Финансовое обеспечение фельдшерских, фельдшерско-акушерских пунктов</w:t>
      </w:r>
      <w:r w:rsidRPr="007324E7">
        <w:rPr>
          <w:b/>
        </w:rPr>
        <w:t>.</w:t>
      </w:r>
    </w:p>
    <w:p w:rsidR="00F55FE1" w:rsidRPr="007324E7" w:rsidRDefault="00F55FE1" w:rsidP="00F55F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5FE1" w:rsidRPr="00FF7187" w:rsidRDefault="00F55FE1" w:rsidP="00F55FE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proofErr w:type="gramStart"/>
      <w:r w:rsidRPr="00FF7187">
        <w:rPr>
          <w:rFonts w:eastAsia="Calibri"/>
        </w:rPr>
        <w:t>Годовой размер финансового обеспечения фельдшерских</w:t>
      </w:r>
      <w:r w:rsidR="004E62D2" w:rsidRPr="00FF7187">
        <w:rPr>
          <w:rFonts w:eastAsia="Calibri"/>
        </w:rPr>
        <w:t xml:space="preserve"> здравпунктов</w:t>
      </w:r>
      <w:r w:rsidRPr="00FF7187">
        <w:rPr>
          <w:rFonts w:eastAsia="Calibri"/>
        </w:rPr>
        <w:t>, фельдшерско-акушерских пунктов (пункт 3.7.</w:t>
      </w:r>
      <w:proofErr w:type="gramEnd"/>
      <w:r w:rsidRPr="00FF7187">
        <w:rPr>
          <w:rFonts w:eastAsia="Calibri"/>
        </w:rPr>
        <w:t xml:space="preserve"> </w:t>
      </w:r>
      <w:proofErr w:type="gramStart"/>
      <w:r w:rsidRPr="00FF7187">
        <w:rPr>
          <w:rFonts w:eastAsia="Calibri"/>
        </w:rPr>
        <w:t xml:space="preserve">Тарифного соглашения), </w:t>
      </w:r>
      <w:r w:rsidRPr="00FF7187">
        <w:t>обслуживающих население численностью от 10</w:t>
      </w:r>
      <w:r w:rsidR="004E62D2" w:rsidRPr="00FF7187">
        <w:t>1</w:t>
      </w:r>
      <w:r w:rsidRPr="00FF7187">
        <w:t xml:space="preserve"> до 900 жителей, от 90</w:t>
      </w:r>
      <w:r w:rsidR="004E62D2" w:rsidRPr="00FF7187">
        <w:t>1</w:t>
      </w:r>
      <w:r w:rsidRPr="00FF7187">
        <w:t xml:space="preserve"> до 1500 жителей, от 150</w:t>
      </w:r>
      <w:r w:rsidR="004E62D2" w:rsidRPr="00FF7187">
        <w:t>1</w:t>
      </w:r>
      <w:r w:rsidRPr="00FF7187">
        <w:t xml:space="preserve"> до 2000 жителей</w:t>
      </w:r>
      <w:r w:rsidRPr="00FF7187">
        <w:rPr>
          <w:rFonts w:eastAsia="Calibri"/>
        </w:rPr>
        <w:t>, соответствует финансовым нормативам, установленным</w:t>
      </w:r>
      <w:r w:rsidRPr="00FF7187">
        <w:rPr>
          <w:spacing w:val="-3"/>
        </w:rPr>
        <w:t xml:space="preserve"> Программой  государственных гарантий оказания бесплатной медицинской помощи гражданам в Чувашской Республике, </w:t>
      </w:r>
      <w:r w:rsidRPr="00FF7187">
        <w:rPr>
          <w:rFonts w:eastAsia="Calibri"/>
        </w:rPr>
        <w:t xml:space="preserve">и предусматривает объем финансовых средств для фельдшерских </w:t>
      </w:r>
      <w:r w:rsidR="004E62D2" w:rsidRPr="00FF7187">
        <w:rPr>
          <w:rFonts w:eastAsia="Calibri"/>
        </w:rPr>
        <w:t xml:space="preserve">здравпунктов </w:t>
      </w:r>
      <w:r w:rsidRPr="00FF7187">
        <w:rPr>
          <w:rFonts w:eastAsia="Calibri"/>
        </w:rPr>
        <w:t>и  фельдшерско-акушерских пунктов на год при условии их соответствия требованиям, установленным положением об организации оказания первичной медико-санитарной</w:t>
      </w:r>
      <w:proofErr w:type="gramEnd"/>
      <w:r w:rsidRPr="00FF7187">
        <w:rPr>
          <w:rFonts w:eastAsia="Calibri"/>
        </w:rPr>
        <w:t xml:space="preserve"> помощи взрослому населению (приказ </w:t>
      </w:r>
      <w:proofErr w:type="spellStart"/>
      <w:r w:rsidRPr="00FF7187">
        <w:rPr>
          <w:rFonts w:eastAsia="Calibri"/>
        </w:rPr>
        <w:t>Минздравсоцразвития</w:t>
      </w:r>
      <w:proofErr w:type="spellEnd"/>
      <w:r w:rsidRPr="00FF7187">
        <w:rPr>
          <w:rFonts w:eastAsia="Calibri"/>
        </w:rPr>
        <w:t xml:space="preserve"> России от 15.05.2012 №543н «Об утверждении Положения об организации оказания первичной медико-санитарной помощи взрослому населению») (далее – требования к ФАП).</w:t>
      </w:r>
    </w:p>
    <w:p w:rsidR="00F55FE1" w:rsidRPr="007324E7" w:rsidRDefault="00F55FE1" w:rsidP="00F55FE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proofErr w:type="gramStart"/>
      <w:r w:rsidRPr="00FF7187">
        <w:rPr>
          <w:rFonts w:eastAsia="Calibri"/>
        </w:rPr>
        <w:t>Годовой размер финансового обеспечения фельдшерских</w:t>
      </w:r>
      <w:r w:rsidR="004E62D2" w:rsidRPr="00FF7187">
        <w:rPr>
          <w:rFonts w:eastAsia="Calibri"/>
        </w:rPr>
        <w:t xml:space="preserve"> здравпунктов</w:t>
      </w:r>
      <w:r w:rsidRPr="00FF7187">
        <w:rPr>
          <w:rFonts w:eastAsia="Calibri"/>
        </w:rPr>
        <w:t xml:space="preserve">, фельдшерско-акушерских пунктов, </w:t>
      </w:r>
      <w:r w:rsidRPr="00FF7187">
        <w:t xml:space="preserve">обслуживающих население численностью </w:t>
      </w:r>
      <w:r w:rsidR="007053A0">
        <w:t>до</w:t>
      </w:r>
      <w:r w:rsidRPr="00FF7187">
        <w:t xml:space="preserve"> 100 жителей</w:t>
      </w:r>
      <w:r w:rsidRPr="00FF7187">
        <w:rPr>
          <w:rFonts w:eastAsia="Calibri"/>
        </w:rPr>
        <w:t xml:space="preserve"> при условии их соответствия требованиям к ФАП рассчитывается исходя из установленного </w:t>
      </w:r>
      <w:r w:rsidRPr="00FF7187">
        <w:rPr>
          <w:spacing w:val="-3"/>
        </w:rPr>
        <w:t xml:space="preserve">Программой  государственных гарантий оказания бесплатной медицинской помощи гражданам в Чувашской Республике норматива </w:t>
      </w:r>
      <w:r w:rsidRPr="00FF7187">
        <w:t>финансового обеспечения для фельдшерских, фельдшерско-акушерских пунктов</w:t>
      </w:r>
      <w:r w:rsidRPr="00FF7187">
        <w:rPr>
          <w:rFonts w:eastAsia="Calibri"/>
        </w:rPr>
        <w:t xml:space="preserve">, </w:t>
      </w:r>
      <w:r w:rsidRPr="00FF7187">
        <w:t>обслуживающих население численностью от 10</w:t>
      </w:r>
      <w:r w:rsidR="004E62D2" w:rsidRPr="00FF7187">
        <w:t>1</w:t>
      </w:r>
      <w:r w:rsidRPr="00FF7187">
        <w:t xml:space="preserve"> до 900 жителей, с </w:t>
      </w:r>
      <w:r w:rsidRPr="00FF7187">
        <w:rPr>
          <w:rFonts w:eastAsia="Calibri"/>
        </w:rPr>
        <w:t xml:space="preserve">применением поправочного </w:t>
      </w:r>
      <w:r w:rsidR="002E7B1A" w:rsidRPr="00FF7187">
        <w:rPr>
          <w:rFonts w:eastAsia="Calibri"/>
        </w:rPr>
        <w:t xml:space="preserve">понижающего коэффициента </w:t>
      </w:r>
      <w:r w:rsidR="006206A9" w:rsidRPr="00FF7187">
        <w:rPr>
          <w:rFonts w:eastAsia="Calibri"/>
        </w:rPr>
        <w:t>0,8</w:t>
      </w:r>
      <w:r w:rsidR="00FF7187" w:rsidRPr="00FF7187">
        <w:rPr>
          <w:rFonts w:eastAsia="Calibri"/>
        </w:rPr>
        <w:t>.</w:t>
      </w:r>
      <w:proofErr w:type="gramEnd"/>
    </w:p>
    <w:p w:rsidR="00F55FE1" w:rsidRPr="00FF7187" w:rsidRDefault="00F55FE1" w:rsidP="00F55FE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proofErr w:type="gramStart"/>
      <w:r w:rsidRPr="00FF7187">
        <w:rPr>
          <w:rFonts w:eastAsia="Calibri"/>
        </w:rPr>
        <w:t>Годовой размер финансового обеспечения фельдшерских</w:t>
      </w:r>
      <w:r w:rsidR="004E62D2" w:rsidRPr="00FF7187">
        <w:rPr>
          <w:rFonts w:eastAsia="Calibri"/>
        </w:rPr>
        <w:t xml:space="preserve"> здравпунктов</w:t>
      </w:r>
      <w:r w:rsidRPr="00FF7187">
        <w:rPr>
          <w:rFonts w:eastAsia="Calibri"/>
        </w:rPr>
        <w:t xml:space="preserve">, фельдшерско-акушерских пунктов, </w:t>
      </w:r>
      <w:r w:rsidRPr="00FF7187">
        <w:t>обслуживающих население численностью более 2000 жителей</w:t>
      </w:r>
      <w:r w:rsidRPr="00FF7187">
        <w:rPr>
          <w:rFonts w:eastAsia="Calibri"/>
        </w:rPr>
        <w:t xml:space="preserve"> при условии их соответствия требованиям к ФАП рассчитывается исходя из установленного </w:t>
      </w:r>
      <w:r w:rsidRPr="00FF7187">
        <w:rPr>
          <w:spacing w:val="-3"/>
        </w:rPr>
        <w:t xml:space="preserve">Программой  государственных гарантий оказания бесплатной медицинской помощи гражданам в Чувашской Республике норматива </w:t>
      </w:r>
      <w:r w:rsidRPr="00FF7187">
        <w:t>финансового обеспечения для фельдшерских, фельдшерско-акушерских пунктов</w:t>
      </w:r>
      <w:r w:rsidRPr="00FF7187">
        <w:rPr>
          <w:rFonts w:eastAsia="Calibri"/>
        </w:rPr>
        <w:t xml:space="preserve">, </w:t>
      </w:r>
      <w:r w:rsidRPr="00FF7187">
        <w:t>обслуживающих население численностью от 150</w:t>
      </w:r>
      <w:r w:rsidR="004E62D2" w:rsidRPr="00FF7187">
        <w:t>1</w:t>
      </w:r>
      <w:r w:rsidRPr="00FF7187">
        <w:t xml:space="preserve"> до 2000 жителей, с </w:t>
      </w:r>
      <w:r w:rsidRPr="00FF7187">
        <w:rPr>
          <w:rFonts w:eastAsia="Calibri"/>
        </w:rPr>
        <w:t>применением поправочного повышающего коэффициента 1,2</w:t>
      </w:r>
      <w:r w:rsidR="002E7B1A" w:rsidRPr="00FF7187">
        <w:rPr>
          <w:rFonts w:eastAsia="Calibri"/>
        </w:rPr>
        <w:t>.</w:t>
      </w:r>
      <w:proofErr w:type="gramEnd"/>
    </w:p>
    <w:p w:rsidR="00F55FE1" w:rsidRPr="00FF7187" w:rsidRDefault="00F55FE1" w:rsidP="00F55FE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proofErr w:type="gramStart"/>
      <w:r w:rsidRPr="00FF7187">
        <w:rPr>
          <w:rFonts w:eastAsia="Calibri"/>
        </w:rPr>
        <w:t>Объем финансовых средств для фельдшерских и фельдшерско-акушерских пунктов на месяц при условии их соответствия требованиям к ФАП (пункт 3.7.</w:t>
      </w:r>
      <w:proofErr w:type="gramEnd"/>
      <w:r w:rsidRPr="00FF7187">
        <w:rPr>
          <w:rFonts w:eastAsia="Calibri"/>
        </w:rPr>
        <w:t xml:space="preserve"> </w:t>
      </w:r>
      <w:proofErr w:type="gramStart"/>
      <w:r w:rsidRPr="00FF7187">
        <w:rPr>
          <w:rFonts w:eastAsia="Calibri"/>
        </w:rPr>
        <w:t>Тарифного соглашения) рассчитывается в размере 1/12 от годового размера финансового обеспечения фельдшерских</w:t>
      </w:r>
      <w:r w:rsidR="004E62D2" w:rsidRPr="00FF7187">
        <w:rPr>
          <w:rFonts w:eastAsia="Calibri"/>
        </w:rPr>
        <w:t xml:space="preserve"> здравпунктов</w:t>
      </w:r>
      <w:r w:rsidRPr="00FF7187">
        <w:rPr>
          <w:rFonts w:eastAsia="Calibri"/>
        </w:rPr>
        <w:t>, фельдшерско-акушерских пунктов.</w:t>
      </w:r>
      <w:proofErr w:type="gramEnd"/>
    </w:p>
    <w:p w:rsidR="00F55FE1" w:rsidRPr="00FF7187" w:rsidRDefault="00F55FE1" w:rsidP="00F55FE1">
      <w:pPr>
        <w:autoSpaceDE w:val="0"/>
        <w:autoSpaceDN w:val="0"/>
        <w:adjustRightInd w:val="0"/>
        <w:ind w:firstLine="567"/>
        <w:jc w:val="both"/>
      </w:pPr>
      <w:r w:rsidRPr="00FF7187">
        <w:t>Финансовое обеспечение фельдшерских</w:t>
      </w:r>
      <w:r w:rsidR="004E62D2" w:rsidRPr="00FF7187">
        <w:t xml:space="preserve"> здравпунктов</w:t>
      </w:r>
      <w:r w:rsidRPr="00FF7187">
        <w:t xml:space="preserve">, фельдшерско-акушерских пунктов, не соответствующих требованиям, установленным положением об организации оказания первичной медико-санитарной помощи взрослому населению (приказ </w:t>
      </w:r>
      <w:proofErr w:type="spellStart"/>
      <w:r w:rsidRPr="00FF7187">
        <w:t>Минздравсоцразвития</w:t>
      </w:r>
      <w:proofErr w:type="spellEnd"/>
      <w:r w:rsidRPr="00FF7187">
        <w:t xml:space="preserve"> России от 15.05.2012 №543н), осуществляется исходя из размеров финансового обеспечения, указанных в  пункте 3.7. Тарифного соглашения, с применением коэффициента специфики оказания медицинской помощи равного </w:t>
      </w:r>
      <w:r w:rsidR="00FF7187" w:rsidRPr="00FF7187">
        <w:t>0,6</w:t>
      </w:r>
      <w:r w:rsidRPr="00FF7187">
        <w:t xml:space="preserve">. </w:t>
      </w:r>
    </w:p>
    <w:p w:rsidR="00F55FE1" w:rsidRPr="007324E7" w:rsidRDefault="00F55FE1" w:rsidP="00F55FE1">
      <w:pPr>
        <w:autoSpaceDE w:val="0"/>
        <w:autoSpaceDN w:val="0"/>
        <w:adjustRightInd w:val="0"/>
        <w:ind w:firstLine="567"/>
        <w:jc w:val="both"/>
      </w:pPr>
      <w:r w:rsidRPr="00FF7187">
        <w:t>Финансовое обеспечение фельдшерских</w:t>
      </w:r>
      <w:r w:rsidR="004E62D2" w:rsidRPr="00FF7187">
        <w:t xml:space="preserve"> здравпунктов</w:t>
      </w:r>
      <w:r w:rsidRPr="00FF7187">
        <w:t xml:space="preserve">, фельдшерско-акушерских пунктов, соответствующих требованиям, установленным положением об организации оказания первичной медико-санитарной помощи взрослому населению (приказ </w:t>
      </w:r>
      <w:proofErr w:type="spellStart"/>
      <w:r w:rsidRPr="00FF7187">
        <w:t>Минздравсоцразвития</w:t>
      </w:r>
      <w:proofErr w:type="spellEnd"/>
      <w:r w:rsidRPr="00FF7187">
        <w:t xml:space="preserve"> России от 15.05.2012 №543н), осуществляется исходя из размеров финансового обеспечения, указанных в  пункте 3.7. Тарифного соглашения, с применением коэффициента специфики оказания медицинской помощи равного 1.</w:t>
      </w:r>
    </w:p>
    <w:p w:rsidR="00F55FE1" w:rsidRPr="007324E7" w:rsidRDefault="00F55FE1" w:rsidP="00F55FE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B04183" w:rsidRPr="00E03126" w:rsidRDefault="00F55FE1" w:rsidP="00E03126">
      <w:pPr>
        <w:spacing w:line="235" w:lineRule="auto"/>
        <w:ind w:firstLine="567"/>
        <w:jc w:val="both"/>
        <w:rPr>
          <w:szCs w:val="20"/>
        </w:rPr>
      </w:pPr>
      <w:r w:rsidRPr="00FF7187">
        <w:rPr>
          <w:szCs w:val="20"/>
        </w:rPr>
        <w:lastRenderedPageBreak/>
        <w:t>Расходы на оплату транспортных услуг не входят в размеры финансового обеспечения фельдшерских</w:t>
      </w:r>
      <w:r w:rsidR="004E62D2" w:rsidRPr="00FF7187">
        <w:t xml:space="preserve"> здравпунктов</w:t>
      </w:r>
      <w:r w:rsidRPr="00FF7187">
        <w:rPr>
          <w:szCs w:val="20"/>
        </w:rPr>
        <w:t>, фельдшерско-акушерских пунктов.</w:t>
      </w:r>
    </w:p>
    <w:p w:rsidR="00B04183" w:rsidRPr="007324E7" w:rsidRDefault="00B04183" w:rsidP="00F55FE1">
      <w:pPr>
        <w:autoSpaceDE w:val="0"/>
        <w:autoSpaceDN w:val="0"/>
        <w:adjustRightInd w:val="0"/>
        <w:jc w:val="both"/>
      </w:pPr>
    </w:p>
    <w:p w:rsidR="00B04183" w:rsidRPr="007324E7" w:rsidRDefault="00B04183" w:rsidP="00F55FE1">
      <w:pPr>
        <w:autoSpaceDE w:val="0"/>
        <w:autoSpaceDN w:val="0"/>
        <w:adjustRightInd w:val="0"/>
        <w:jc w:val="both"/>
      </w:pPr>
    </w:p>
    <w:p w:rsidR="00F55FE1" w:rsidRPr="007324E7" w:rsidRDefault="00F55FE1" w:rsidP="00F55FE1">
      <w:pPr>
        <w:numPr>
          <w:ilvl w:val="0"/>
          <w:numId w:val="14"/>
        </w:numPr>
        <w:spacing w:before="120"/>
        <w:ind w:right="23"/>
        <w:jc w:val="center"/>
        <w:rPr>
          <w:b/>
          <w:shd w:val="clear" w:color="auto" w:fill="FFFFFF"/>
        </w:rPr>
      </w:pPr>
      <w:r w:rsidRPr="007324E7">
        <w:rPr>
          <w:b/>
          <w:spacing w:val="-3"/>
        </w:rPr>
        <w:t>Тарифы н</w:t>
      </w:r>
      <w:r w:rsidRPr="007324E7">
        <w:rPr>
          <w:b/>
          <w:spacing w:val="-2"/>
        </w:rPr>
        <w:t>а оплату медицинской помощи в условиях круглосуточного стационара и дневного стационара.</w:t>
      </w:r>
    </w:p>
    <w:p w:rsidR="00F55FE1" w:rsidRPr="007324E7" w:rsidRDefault="00F55FE1" w:rsidP="00F55FE1">
      <w:pPr>
        <w:tabs>
          <w:tab w:val="left" w:pos="1134"/>
        </w:tabs>
        <w:ind w:right="24" w:firstLine="1134"/>
        <w:jc w:val="center"/>
        <w:rPr>
          <w:b/>
          <w:spacing w:val="-2"/>
        </w:rPr>
      </w:pPr>
    </w:p>
    <w:p w:rsidR="00E62F04" w:rsidRPr="00FF7187" w:rsidRDefault="00E62F04" w:rsidP="00180D73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 w:rsidRPr="00FF7187">
        <w:rPr>
          <w:rFonts w:eastAsia="Calibri"/>
          <w:lang w:eastAsia="en-US"/>
        </w:rPr>
        <w:t xml:space="preserve">Тариф за законченный случай лечения </w:t>
      </w:r>
      <w:r w:rsidRPr="00FF7187">
        <w:rPr>
          <w:spacing w:val="-4"/>
        </w:rPr>
        <w:t xml:space="preserve">заболевания в </w:t>
      </w:r>
      <w:r w:rsidRPr="00FF7187">
        <w:t>стационарных условиях</w:t>
      </w:r>
      <w:r w:rsidR="00180D73" w:rsidRPr="00FF7187">
        <w:t>, а также</w:t>
      </w:r>
      <w:r w:rsidRPr="00FF7187">
        <w:t xml:space="preserve"> в условиях дневного стационара</w:t>
      </w:r>
      <w:r w:rsidRPr="00FF7187">
        <w:rPr>
          <w:spacing w:val="-4"/>
        </w:rPr>
        <w:t xml:space="preserve">, включенный в соответствующую клинико-статистическую группу  заболеваний,  </w:t>
      </w:r>
      <w:r w:rsidRPr="00FF7187">
        <w:rPr>
          <w:rFonts w:eastAsia="Calibri"/>
          <w:lang w:eastAsia="en-US"/>
        </w:rPr>
        <w:t>рассчитывается на однородные группы случаев оказания медицинской помощи</w:t>
      </w:r>
      <w:r w:rsidR="00180D73" w:rsidRPr="00FF7187">
        <w:rPr>
          <w:rFonts w:eastAsia="Calibri"/>
          <w:lang w:eastAsia="en-US"/>
        </w:rPr>
        <w:t xml:space="preserve">, </w:t>
      </w:r>
      <w:r w:rsidRPr="00FF7187">
        <w:rPr>
          <w:rFonts w:eastAsia="Calibri"/>
          <w:lang w:eastAsia="en-US"/>
        </w:rPr>
        <w:t xml:space="preserve"> относящихся к одному профилю медицинской помощи и сходных по используемым методам диагностики и лечения пациентов</w:t>
      </w:r>
      <w:r w:rsidR="00180D73" w:rsidRPr="00FF7187">
        <w:rPr>
          <w:rFonts w:eastAsia="Calibri"/>
          <w:lang w:eastAsia="en-US"/>
        </w:rPr>
        <w:t>,</w:t>
      </w:r>
      <w:r w:rsidRPr="00FF7187">
        <w:rPr>
          <w:rFonts w:eastAsia="Calibri"/>
          <w:lang w:eastAsia="en-US"/>
        </w:rPr>
        <w:t xml:space="preserve"> средней ресурсоемкости (стоимость, структура затрат и набор используемых ресурсов);</w:t>
      </w:r>
      <w:proofErr w:type="gramEnd"/>
    </w:p>
    <w:p w:rsidR="00E62F04" w:rsidRPr="00FF7187" w:rsidRDefault="00E62F04" w:rsidP="00E62F0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F7187">
        <w:rPr>
          <w:spacing w:val="-4"/>
        </w:rPr>
        <w:t xml:space="preserve">Расчет тарифов на законченный случай лечения заболевания в </w:t>
      </w:r>
      <w:r w:rsidRPr="00FF7187">
        <w:t>стационарных условиях, а также в условиях дневного стационара</w:t>
      </w:r>
      <w:r w:rsidRPr="00FF7187">
        <w:rPr>
          <w:spacing w:val="-4"/>
        </w:rPr>
        <w:t>, включенный в соответствующую клинико-статистическую группу  заболеваний</w:t>
      </w:r>
      <w:r w:rsidR="00E54FC9" w:rsidRPr="00FF7187">
        <w:rPr>
          <w:spacing w:val="-4"/>
        </w:rPr>
        <w:t xml:space="preserve"> (далее – КСГ)</w:t>
      </w:r>
      <w:r w:rsidRPr="00FF7187">
        <w:rPr>
          <w:spacing w:val="-4"/>
        </w:rPr>
        <w:t xml:space="preserve">, производится </w:t>
      </w:r>
      <w:r w:rsidR="00E54FC9" w:rsidRPr="00FF7187">
        <w:rPr>
          <w:spacing w:val="-4"/>
        </w:rPr>
        <w:t xml:space="preserve">с учетом </w:t>
      </w:r>
      <w:r w:rsidR="00E54FC9" w:rsidRPr="00FF7187">
        <w:rPr>
          <w:spacing w:val="-2"/>
        </w:rPr>
        <w:t xml:space="preserve">средней стоимости законченного случая лечения заболеваний </w:t>
      </w:r>
      <w:r w:rsidRPr="00FF7187">
        <w:rPr>
          <w:spacing w:val="-4"/>
        </w:rPr>
        <w:t xml:space="preserve">в соответствии с </w:t>
      </w:r>
      <w:r w:rsidRPr="00FF7187">
        <w:t>Методическими рекомендациями по способам оплаты</w:t>
      </w:r>
      <w:r w:rsidRPr="00FF7187">
        <w:rPr>
          <w:rFonts w:eastAsia="Calibri"/>
        </w:rPr>
        <w:t>.</w:t>
      </w:r>
    </w:p>
    <w:p w:rsidR="00E62F04" w:rsidRPr="00FF7187" w:rsidRDefault="00E62F04" w:rsidP="00F55FE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55FE1" w:rsidRPr="00FF7187" w:rsidRDefault="00F55FE1" w:rsidP="00F55FE1">
      <w:pPr>
        <w:ind w:right="24" w:firstLine="426"/>
        <w:jc w:val="both"/>
        <w:rPr>
          <w:spacing w:val="-2"/>
        </w:rPr>
      </w:pPr>
      <w:proofErr w:type="gramStart"/>
      <w:r w:rsidRPr="00FF7187">
        <w:rPr>
          <w:rFonts w:eastAsia="Calibri"/>
        </w:rPr>
        <w:t>При расчете размеров б</w:t>
      </w:r>
      <w:r w:rsidRPr="00FF7187">
        <w:rPr>
          <w:spacing w:val="2"/>
        </w:rPr>
        <w:t xml:space="preserve">азовых ставок финансирования медицинской помощи в стационарных условиях, а также в условиях дневного стационара </w:t>
      </w:r>
      <w:r w:rsidRPr="00FF7187">
        <w:rPr>
          <w:spacing w:val="-2"/>
        </w:rPr>
        <w:t>из общего объема средств, предназначенных для финансового обеспечения соответствующего объема медицинской помощи и рассчитанного в соответствии с Методическими рекомендациями по способам оплаты исключаются прогнозируемые объемы средств, рассчитанные на основании сведений за 10 месяцев 202</w:t>
      </w:r>
      <w:r w:rsidR="00072720" w:rsidRPr="00FF7187">
        <w:rPr>
          <w:spacing w:val="-2"/>
        </w:rPr>
        <w:t>3</w:t>
      </w:r>
      <w:r w:rsidRPr="00FF7187">
        <w:rPr>
          <w:spacing w:val="-2"/>
        </w:rPr>
        <w:t xml:space="preserve"> года  по следующим направлениям:</w:t>
      </w:r>
      <w:proofErr w:type="gramEnd"/>
    </w:p>
    <w:p w:rsidR="00F55FE1" w:rsidRPr="00FF7187" w:rsidRDefault="00F55FE1" w:rsidP="00F55FE1">
      <w:pPr>
        <w:ind w:right="24" w:firstLine="426"/>
        <w:jc w:val="both"/>
        <w:rPr>
          <w:spacing w:val="-2"/>
        </w:rPr>
      </w:pPr>
      <w:r w:rsidRPr="00FF7187">
        <w:rPr>
          <w:spacing w:val="-2"/>
        </w:rPr>
        <w:t>- случаев оказания медицинской помощи, финансовое обеспечение которой осуществляется в рамках межтерриториальных расчетов;</w:t>
      </w:r>
    </w:p>
    <w:p w:rsidR="00F55FE1" w:rsidRPr="00FF7187" w:rsidRDefault="00F55FE1" w:rsidP="00F55FE1">
      <w:pPr>
        <w:ind w:right="24" w:firstLine="426"/>
        <w:jc w:val="both"/>
      </w:pPr>
      <w:r w:rsidRPr="00FF7187">
        <w:rPr>
          <w:spacing w:val="-2"/>
        </w:rPr>
        <w:t xml:space="preserve">-  </w:t>
      </w:r>
      <w:r w:rsidRPr="00FF7187">
        <w:t>случаев оказания высокотехнологичной медицинской помощи, включенных в базовую программу обязательного медицинского страхования;</w:t>
      </w:r>
    </w:p>
    <w:p w:rsidR="00F55FE1" w:rsidRPr="00FF7187" w:rsidRDefault="00F55FE1" w:rsidP="00F55FE1">
      <w:pPr>
        <w:ind w:right="24" w:firstLine="426"/>
        <w:jc w:val="both"/>
      </w:pPr>
      <w:r w:rsidRPr="00FF7187">
        <w:t>-    случаев проведения диализа.</w:t>
      </w:r>
    </w:p>
    <w:p w:rsidR="00F55FE1" w:rsidRPr="00FF7187" w:rsidRDefault="00F55FE1" w:rsidP="00F55FE1">
      <w:pPr>
        <w:ind w:right="24" w:firstLine="426"/>
        <w:jc w:val="both"/>
      </w:pPr>
    </w:p>
    <w:p w:rsidR="00F55FE1" w:rsidRPr="00FF7187" w:rsidRDefault="00F55FE1" w:rsidP="00F55F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Расчет стоимости законченного случая лечения по КСГ осуществляется на основе следующих экономических параметров:</w:t>
      </w:r>
    </w:p>
    <w:p w:rsidR="00F55FE1" w:rsidRPr="00FF7187" w:rsidRDefault="00F55FE1" w:rsidP="00F55FE1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1. Размер базовой ставки без учета коэффициента дифференциации;</w:t>
      </w:r>
    </w:p>
    <w:p w:rsidR="00F55FE1" w:rsidRPr="00FF7187" w:rsidRDefault="00F55FE1" w:rsidP="00F55FE1">
      <w:pPr>
        <w:pStyle w:val="ConsPlusNormal"/>
        <w:tabs>
          <w:tab w:val="left" w:pos="851"/>
        </w:tabs>
        <w:ind w:left="568" w:hang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2. Коэффициент </w:t>
      </w:r>
      <w:proofErr w:type="gramStart"/>
      <w:r w:rsidRPr="00FF7187">
        <w:rPr>
          <w:rFonts w:ascii="Times New Roman" w:hAnsi="Times New Roman" w:cs="Times New Roman"/>
          <w:color w:val="000000"/>
          <w:sz w:val="24"/>
          <w:szCs w:val="24"/>
        </w:rPr>
        <w:t>относительной</w:t>
      </w:r>
      <w:proofErr w:type="gramEnd"/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7187">
        <w:rPr>
          <w:rFonts w:ascii="Times New Roman" w:hAnsi="Times New Roman" w:cs="Times New Roman"/>
          <w:color w:val="000000"/>
          <w:sz w:val="24"/>
          <w:szCs w:val="24"/>
        </w:rPr>
        <w:t>затратоемкости</w:t>
      </w:r>
      <w:proofErr w:type="spellEnd"/>
      <w:r w:rsidRPr="00FF718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55FE1" w:rsidRPr="00FF7187" w:rsidRDefault="00F55FE1" w:rsidP="00F55FE1">
      <w:pPr>
        <w:pStyle w:val="ConsPlusNormal"/>
        <w:tabs>
          <w:tab w:val="left" w:pos="851"/>
        </w:tabs>
        <w:ind w:left="568" w:hang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3. Коэффициент дифференциации (при наличии);</w:t>
      </w:r>
    </w:p>
    <w:p w:rsidR="00F55FE1" w:rsidRPr="00FF7187" w:rsidRDefault="00F55FE1" w:rsidP="00F55FE1">
      <w:pPr>
        <w:pStyle w:val="ConsPlusNormal"/>
        <w:tabs>
          <w:tab w:val="left" w:pos="851"/>
        </w:tabs>
        <w:ind w:left="568" w:hang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4. Коэффициент специфики оказания медицинской помощи;</w:t>
      </w:r>
    </w:p>
    <w:p w:rsidR="00F55FE1" w:rsidRPr="00FF7187" w:rsidRDefault="00F55FE1" w:rsidP="00F55FE1">
      <w:pPr>
        <w:pStyle w:val="ConsPlusNormal"/>
        <w:tabs>
          <w:tab w:val="left" w:pos="851"/>
        </w:tabs>
        <w:ind w:left="568" w:hang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5. Коэффициент уровня (подуровня) медицинской организации;</w:t>
      </w:r>
    </w:p>
    <w:p w:rsidR="00F55FE1" w:rsidRPr="00FF7187" w:rsidRDefault="00F55FE1" w:rsidP="00F55FE1">
      <w:pPr>
        <w:pStyle w:val="ConsPlusNormal"/>
        <w:tabs>
          <w:tab w:val="left" w:pos="851"/>
        </w:tabs>
        <w:ind w:left="568" w:hanging="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187">
        <w:rPr>
          <w:rFonts w:ascii="Times New Roman" w:hAnsi="Times New Roman" w:cs="Times New Roman"/>
          <w:color w:val="000000"/>
          <w:sz w:val="24"/>
          <w:szCs w:val="24"/>
        </w:rPr>
        <w:t>6. Коэффициент сложности лечения пациента.</w:t>
      </w:r>
    </w:p>
    <w:p w:rsidR="00F55FE1" w:rsidRPr="00072720" w:rsidRDefault="00F55FE1" w:rsidP="00F55FE1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F7187">
        <w:rPr>
          <w:rFonts w:ascii="Times New Roman" w:hAnsi="Times New Roman" w:cs="Times New Roman"/>
          <w:color w:val="000000"/>
          <w:sz w:val="24"/>
          <w:szCs w:val="24"/>
        </w:rPr>
        <w:t>Стоимость одного законченного случая лечения в условиях круглосуточного или дневного стационаров по КСГ (далее – законченный случай лечения)  (</w:t>
      </w:r>
      <w:proofErr w:type="spellStart"/>
      <w:r w:rsidRPr="00FF7187">
        <w:rPr>
          <w:rFonts w:ascii="Times New Roman" w:hAnsi="Times New Roman" w:cs="Times New Roman"/>
          <w:color w:val="000000"/>
          <w:sz w:val="24"/>
          <w:szCs w:val="24"/>
        </w:rPr>
        <w:t>ССксг</w:t>
      </w:r>
      <w:proofErr w:type="spellEnd"/>
      <w:r w:rsidRPr="00FF7187">
        <w:rPr>
          <w:rFonts w:ascii="Times New Roman" w:hAnsi="Times New Roman" w:cs="Times New Roman"/>
          <w:color w:val="000000"/>
          <w:sz w:val="24"/>
          <w:szCs w:val="24"/>
        </w:rPr>
        <w:t>) (за исключением КСГ, в составе которых</w:t>
      </w:r>
      <w:r w:rsidRPr="000727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>Программой государственных гарантий бесплатного оказания гражданам медицинской помощи на 202</w:t>
      </w:r>
      <w:r w:rsidR="00FF718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FF718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FF718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 годов, утвержденной постановлением Правительства Российской Федерации от </w:t>
      </w:r>
      <w:r w:rsidR="00FF7187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FF7187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FF718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72720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установлены доли заработной платы и прочих расходов) определяется по следующей формуле:</w:t>
      </w:r>
      <w:proofErr w:type="gramEnd"/>
    </w:p>
    <w:p w:rsidR="00F55FE1" w:rsidRPr="00072720" w:rsidRDefault="00F55FE1" w:rsidP="00F55FE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5FE1" w:rsidRPr="00072720" w:rsidRDefault="00FA10BF" w:rsidP="00F55FE1">
      <w:pPr>
        <w:widowControl w:val="0"/>
        <w:autoSpaceDE w:val="0"/>
        <w:autoSpaceDN w:val="0"/>
        <w:jc w:val="center"/>
        <w:rPr>
          <w:color w:val="000000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32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СС</m:t>
            </m:r>
          </m:e>
          <m:sub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color w:val="000000"/>
            <w:sz w:val="32"/>
            <w:szCs w:val="20"/>
          </w:rPr>
          <m:t>=БС×КД×</m:t>
        </m:r>
        <m:sSub>
          <m:sSubPr>
            <m:ctrlPr>
              <w:rPr>
                <w:rFonts w:ascii="Cambria Math" w:hAnsi="Cambria Math" w:cs="Calibri"/>
                <w:i/>
                <w:color w:val="000000"/>
                <w:sz w:val="32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КЗ</m:t>
            </m:r>
          </m:e>
          <m:sub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color w:val="000000"/>
            <w:sz w:val="32"/>
            <w:szCs w:val="20"/>
          </w:rPr>
          <m:t>×</m:t>
        </m:r>
        <m:sSub>
          <m:sSubPr>
            <m:ctrlPr>
              <w:rPr>
                <w:rFonts w:ascii="Cambria Math" w:hAnsi="Cambria Math" w:cs="Calibri"/>
                <w:i/>
                <w:color w:val="000000"/>
                <w:sz w:val="29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9"/>
                <w:szCs w:val="20"/>
              </w:rPr>
              <m:t>КС</m:t>
            </m:r>
          </m:e>
          <m:sub>
            <m:r>
              <w:rPr>
                <w:rFonts w:ascii="Cambria Math" w:hAnsi="Cambria Math" w:cs="Calibri"/>
                <w:color w:val="000000"/>
                <w:sz w:val="29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color w:val="000000"/>
            <w:sz w:val="29"/>
            <w:szCs w:val="20"/>
          </w:rPr>
          <m:t>×</m:t>
        </m:r>
        <m:sSub>
          <m:sSubPr>
            <m:ctrlPr>
              <w:rPr>
                <w:rFonts w:ascii="Cambria Math" w:hAnsi="Cambria Math" w:cs="Calibri"/>
                <w:i/>
                <w:color w:val="000000"/>
                <w:sz w:val="29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9"/>
                <w:szCs w:val="20"/>
              </w:rPr>
              <m:t>КУС</m:t>
            </m:r>
          </m:e>
          <m:sub>
            <m:r>
              <w:rPr>
                <w:rFonts w:ascii="Cambria Math" w:hAnsi="Cambria Math" w:cs="Calibri"/>
                <w:color w:val="000000"/>
                <w:sz w:val="29"/>
                <w:szCs w:val="20"/>
              </w:rPr>
              <m:t>МО</m:t>
            </m:r>
          </m:sub>
        </m:sSub>
        <m:r>
          <w:rPr>
            <w:rFonts w:ascii="Cambria Math" w:hAnsi="Cambria Math" w:cs="Calibri"/>
            <w:color w:val="000000"/>
            <w:sz w:val="32"/>
            <w:szCs w:val="20"/>
          </w:rPr>
          <m:t>+БС×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32"/>
                <w:szCs w:val="20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32"/>
                <w:szCs w:val="20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32"/>
            <w:szCs w:val="20"/>
          </w:rPr>
          <m:t>×КСЛП</m:t>
        </m:r>
      </m:oMath>
      <w:r w:rsidR="00F55FE1" w:rsidRPr="00072720">
        <w:rPr>
          <w:color w:val="000000"/>
        </w:rPr>
        <w:t xml:space="preserve">, </w:t>
      </w:r>
    </w:p>
    <w:p w:rsidR="00F55FE1" w:rsidRPr="00072720" w:rsidRDefault="00F55FE1" w:rsidP="00F55FE1">
      <w:pPr>
        <w:widowControl w:val="0"/>
        <w:autoSpaceDE w:val="0"/>
        <w:autoSpaceDN w:val="0"/>
        <w:rPr>
          <w:color w:val="000000"/>
        </w:rPr>
      </w:pPr>
      <w:r w:rsidRPr="00072720">
        <w:rPr>
          <w:color w:val="000000"/>
        </w:rPr>
        <w:t>где:</w:t>
      </w:r>
    </w:p>
    <w:p w:rsidR="00F55FE1" w:rsidRPr="00072720" w:rsidRDefault="00F55FE1" w:rsidP="00F55FE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 w:rsidR="00F55FE1" w:rsidRPr="00072720" w:rsidTr="00FF7F39">
        <w:trPr>
          <w:gridAfter w:val="1"/>
          <w:wAfter w:w="62" w:type="dxa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базовая ставка, рублей;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A10BF" w:rsidP="00FF7F39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коэффициент относительной </w:t>
            </w:r>
            <w:proofErr w:type="spellStart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затратоемкости</w:t>
            </w:r>
            <w:proofErr w:type="spellEnd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КСГ (подгруппы в составе КСГ), к которой отнесен данный законченный случай лечения;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A10BF" w:rsidP="00FF7F39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9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color w:val="000000"/>
                        <w:sz w:val="29"/>
                      </w:rPr>
                      <m:t>КС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коэффициент специфики КСГ, к которой отнесен данный законченный случай лечения (используется в расчетах в случае, если указанный коэффициент определен в субъекте Российской Федерации </w:t>
            </w:r>
            <w:proofErr w:type="gramStart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данной КСГ);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A10BF" w:rsidP="00FF7F3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9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color w:val="000000"/>
                        <w:sz w:val="29"/>
                      </w:rPr>
                      <m:t>КУС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4C5BD0" w:rsidP="00E023A6">
            <w:pPr>
              <w:jc w:val="both"/>
              <w:rPr>
                <w:color w:val="000000"/>
              </w:rPr>
            </w:pPr>
            <w:r w:rsidRPr="00072720">
              <w:rPr>
                <w:color w:val="000000"/>
              </w:rPr>
              <w:t xml:space="preserve">коэффициент дифференциации, рассчитанный в соответствии </w:t>
            </w:r>
            <w:r w:rsidRPr="00072720">
              <w:rPr>
                <w:color w:val="000000"/>
              </w:rPr>
              <w:br/>
              <w:t xml:space="preserve">с Постановлением № 462  </w:t>
            </w:r>
            <w:r w:rsidR="00E023A6" w:rsidRPr="00072720">
              <w:rPr>
                <w:color w:val="000000"/>
              </w:rPr>
              <w:t>(по Чувашской Республике равно единице)</w:t>
            </w:r>
            <w:r w:rsidR="00F55FE1" w:rsidRPr="00072720">
              <w:rPr>
                <w:color w:val="000000"/>
              </w:rPr>
              <w:t>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коэффициент сложности лечения пациента (при необходимости – сумма </w:t>
            </w:r>
            <w:proofErr w:type="gramStart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применяемых</w:t>
            </w:r>
            <w:proofErr w:type="gramEnd"/>
            <w:r w:rsidRPr="00072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КСЛП).</w:t>
            </w:r>
          </w:p>
          <w:p w:rsidR="00F55FE1" w:rsidRPr="00072720" w:rsidRDefault="00F55FE1" w:rsidP="00FF7F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55FE1" w:rsidRPr="00072720" w:rsidRDefault="00F55FE1" w:rsidP="00F55FE1">
      <w:pPr>
        <w:widowControl w:val="0"/>
        <w:autoSpaceDE w:val="0"/>
        <w:autoSpaceDN w:val="0"/>
        <w:jc w:val="both"/>
        <w:rPr>
          <w:color w:val="000000"/>
        </w:rPr>
      </w:pPr>
      <w:r w:rsidRPr="00072720">
        <w:rPr>
          <w:color w:val="000000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</w:r>
    </w:p>
    <w:p w:rsidR="00F55FE1" w:rsidRPr="00072720" w:rsidRDefault="00F55FE1" w:rsidP="00F55FE1">
      <w:pPr>
        <w:widowControl w:val="0"/>
        <w:autoSpaceDE w:val="0"/>
        <w:autoSpaceDN w:val="0"/>
        <w:jc w:val="both"/>
        <w:rPr>
          <w:color w:val="000000"/>
        </w:rPr>
      </w:pPr>
    </w:p>
    <w:p w:rsidR="00F55FE1" w:rsidRPr="00072720" w:rsidRDefault="00F55FE1" w:rsidP="00F55FE1">
      <w:pPr>
        <w:widowControl w:val="0"/>
        <w:autoSpaceDE w:val="0"/>
        <w:autoSpaceDN w:val="0"/>
        <w:ind w:firstLine="567"/>
        <w:jc w:val="both"/>
        <w:rPr>
          <w:color w:val="000000"/>
        </w:rPr>
      </w:pPr>
      <w:r w:rsidRPr="00FF7187">
        <w:rPr>
          <w:color w:val="000000"/>
        </w:rPr>
        <w:t>Стоимость одного законченный случай лечения по КСГ, в составе которых Программой государственных гарантий бесплатного оказания гражданам медицинской помощи на 202</w:t>
      </w:r>
      <w:r w:rsidR="00FF7187" w:rsidRPr="00FF7187">
        <w:rPr>
          <w:color w:val="000000"/>
        </w:rPr>
        <w:t>4</w:t>
      </w:r>
      <w:r w:rsidRPr="00FF7187">
        <w:rPr>
          <w:color w:val="000000"/>
        </w:rPr>
        <w:t xml:space="preserve"> год и на плановый период 202</w:t>
      </w:r>
      <w:r w:rsidR="00FF7187" w:rsidRPr="00FF7187">
        <w:rPr>
          <w:color w:val="000000"/>
        </w:rPr>
        <w:t>5</w:t>
      </w:r>
      <w:r w:rsidRPr="00FF7187">
        <w:rPr>
          <w:color w:val="000000"/>
        </w:rPr>
        <w:t xml:space="preserve"> и 202</w:t>
      </w:r>
      <w:r w:rsidR="00FF7187" w:rsidRPr="00FF7187">
        <w:rPr>
          <w:color w:val="000000"/>
        </w:rPr>
        <w:t>6</w:t>
      </w:r>
      <w:r w:rsidRPr="00FF7187">
        <w:rPr>
          <w:color w:val="000000"/>
        </w:rPr>
        <w:t xml:space="preserve"> годов, утвержденной постановлением Правительства Российской Федерации </w:t>
      </w:r>
      <w:proofErr w:type="gramStart"/>
      <w:r w:rsidRPr="00FF7187">
        <w:rPr>
          <w:color w:val="000000"/>
        </w:rPr>
        <w:t>от</w:t>
      </w:r>
      <w:proofErr w:type="gramEnd"/>
      <w:r w:rsidRPr="00FF7187">
        <w:rPr>
          <w:color w:val="000000"/>
        </w:rPr>
        <w:t xml:space="preserve"> </w:t>
      </w:r>
      <w:r w:rsidR="00FF7187" w:rsidRPr="00FF7187">
        <w:rPr>
          <w:color w:val="000000"/>
        </w:rPr>
        <w:t>_______</w:t>
      </w:r>
      <w:r w:rsidRPr="00FF7187">
        <w:rPr>
          <w:color w:val="000000"/>
        </w:rPr>
        <w:t xml:space="preserve"> № </w:t>
      </w:r>
      <w:r w:rsidR="00FF7187" w:rsidRPr="00FF7187">
        <w:rPr>
          <w:color w:val="000000"/>
        </w:rPr>
        <w:t>____</w:t>
      </w:r>
      <w:r w:rsidRPr="00FF7187">
        <w:rPr>
          <w:color w:val="000000"/>
        </w:rPr>
        <w:t xml:space="preserve">, </w:t>
      </w:r>
      <w:proofErr w:type="gramStart"/>
      <w:r w:rsidRPr="00FF7187">
        <w:rPr>
          <w:color w:val="000000"/>
        </w:rPr>
        <w:t>установлена</w:t>
      </w:r>
      <w:proofErr w:type="gramEnd"/>
      <w:r w:rsidRPr="00FF7187">
        <w:rPr>
          <w:color w:val="000000"/>
        </w:rPr>
        <w:t xml:space="preserve"> доля заработной платы и прочих расходов, определяется по следующей формуле:</w:t>
      </w:r>
    </w:p>
    <w:p w:rsidR="00F55FE1" w:rsidRPr="00072720" w:rsidRDefault="00F55FE1" w:rsidP="00F55FE1">
      <w:pPr>
        <w:widowControl w:val="0"/>
        <w:autoSpaceDE w:val="0"/>
        <w:autoSpaceDN w:val="0"/>
        <w:jc w:val="both"/>
        <w:rPr>
          <w:color w:val="000000"/>
        </w:rPr>
      </w:pPr>
    </w:p>
    <w:p w:rsidR="00F55FE1" w:rsidRPr="00072720" w:rsidRDefault="00FA10BF" w:rsidP="00F55FE1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color w:val="000000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0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  <w:szCs w:val="20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  <w:szCs w:val="20"/>
            </w:rPr>
            <m:t>+</m:t>
          </m:r>
          <m:r>
            <m:rPr>
              <m:sty m:val="p"/>
            </m:rPr>
            <w:rPr>
              <w:color w:val="000000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  <w:szCs w:val="20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  <w:szCs w:val="20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  <w:szCs w:val="20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  <w:szCs w:val="20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  <w:szCs w:val="20"/>
          </w:rPr>
          <m:t>×КСЛП</m:t>
        </m:r>
      </m:oMath>
      <w:r w:rsidR="00F55FE1" w:rsidRPr="00072720">
        <w:rPr>
          <w:color w:val="000000"/>
        </w:rPr>
        <w:t xml:space="preserve">, </w:t>
      </w:r>
    </w:p>
    <w:p w:rsidR="00F55FE1" w:rsidRPr="00072720" w:rsidRDefault="00F55FE1" w:rsidP="00F55FE1">
      <w:pPr>
        <w:widowControl w:val="0"/>
        <w:tabs>
          <w:tab w:val="left" w:pos="567"/>
          <w:tab w:val="right" w:pos="9498"/>
        </w:tabs>
        <w:autoSpaceDE w:val="0"/>
        <w:autoSpaceDN w:val="0"/>
        <w:ind w:right="-143"/>
        <w:rPr>
          <w:color w:val="000000"/>
        </w:rPr>
      </w:pPr>
      <w:r w:rsidRPr="00072720">
        <w:rPr>
          <w:color w:val="000000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widowControl w:val="0"/>
              <w:autoSpaceDE w:val="0"/>
              <w:autoSpaceDN w:val="0"/>
              <w:spacing w:before="120"/>
              <w:jc w:val="center"/>
              <w:rPr>
                <w:color w:val="000000"/>
              </w:rPr>
            </w:pPr>
            <w:r w:rsidRPr="00072720">
              <w:rPr>
                <w:color w:val="000000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072720">
              <w:rPr>
                <w:color w:val="000000"/>
              </w:rPr>
              <w:t>размер базовой ставки без учета коэффициента дифференциации, рублей;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A10BF" w:rsidP="00FF7F39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0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0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0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072720">
              <w:rPr>
                <w:color w:val="000000"/>
              </w:rPr>
              <w:t xml:space="preserve">коэффициент </w:t>
            </w:r>
            <w:proofErr w:type="gramStart"/>
            <w:r w:rsidRPr="00072720">
              <w:rPr>
                <w:color w:val="000000"/>
              </w:rPr>
              <w:t>относительной</w:t>
            </w:r>
            <w:proofErr w:type="gramEnd"/>
            <w:r w:rsidRPr="00072720">
              <w:rPr>
                <w:color w:val="000000"/>
              </w:rPr>
              <w:t xml:space="preserve"> </w:t>
            </w:r>
            <w:proofErr w:type="spellStart"/>
            <w:r w:rsidRPr="00072720">
              <w:rPr>
                <w:color w:val="000000"/>
              </w:rPr>
              <w:t>затратоемкости</w:t>
            </w:r>
            <w:proofErr w:type="spellEnd"/>
            <w:r w:rsidRPr="00072720">
              <w:rPr>
                <w:color w:val="000000"/>
              </w:rPr>
              <w:t xml:space="preserve"> по КСГ, к которой отнесен данный законченный случай лечения;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A10BF" w:rsidP="00FF7F39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32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32"/>
                        <w:szCs w:val="20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32"/>
                        <w:szCs w:val="20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072720">
              <w:rPr>
                <w:color w:val="000000"/>
              </w:rPr>
              <w:t xml:space="preserve">доля заработной платы и прочих расходов в структуре стоимости КСГ (установленные Приложениями 20-21  к Тарифному соглашению, к которому применяется КД, КС и </w:t>
            </w:r>
            <w:proofErr w:type="gramStart"/>
            <w:r w:rsidRPr="00072720">
              <w:rPr>
                <w:color w:val="000000"/>
              </w:rPr>
              <w:t>КУС</w:t>
            </w:r>
            <w:proofErr w:type="gramEnd"/>
            <w:r w:rsidRPr="00072720">
              <w:rPr>
                <w:color w:val="000000"/>
              </w:rPr>
              <w:t>);</w:t>
            </w:r>
          </w:p>
        </w:tc>
      </w:tr>
      <w:tr w:rsidR="00F55FE1" w:rsidRPr="00072720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5FE1" w:rsidRPr="00072720" w:rsidRDefault="00FA10BF" w:rsidP="00FF7F39">
            <w:pPr>
              <w:widowControl w:val="0"/>
              <w:autoSpaceDE w:val="0"/>
              <w:autoSpaceDN w:val="0"/>
              <w:jc w:val="center"/>
              <w:rPr>
                <w:rFonts w:eastAsia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9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9"/>
                        <w:szCs w:val="20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9"/>
                        <w:szCs w:val="20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072720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072720">
              <w:rPr>
                <w:color w:val="000000"/>
              </w:rPr>
              <w:t xml:space="preserve">коэффициент специфики КСГ, к которой отнесен данный законченный случай лечения (используется в расчетах, в случае, если указанный коэффициент определен в субъекте Российской Федерации </w:t>
            </w:r>
            <w:proofErr w:type="gramStart"/>
            <w:r w:rsidRPr="00072720">
              <w:rPr>
                <w:color w:val="000000"/>
              </w:rPr>
              <w:t>для</w:t>
            </w:r>
            <w:proofErr w:type="gramEnd"/>
            <w:r w:rsidRPr="00072720">
              <w:rPr>
                <w:color w:val="000000"/>
              </w:rPr>
              <w:t xml:space="preserve"> данной КСГ);</w:t>
            </w:r>
          </w:p>
        </w:tc>
      </w:tr>
      <w:tr w:rsidR="00F55FE1" w:rsidRPr="00FF7187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A10BF" w:rsidP="00FF7F39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9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9"/>
                        <w:szCs w:val="20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9"/>
                        <w:szCs w:val="20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FF7187">
              <w:rPr>
                <w:color w:val="000000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F55FE1" w:rsidRPr="00FF7187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55FE1" w:rsidP="00FF7F39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FF7187">
              <w:rPr>
                <w:color w:val="000000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55FE1" w:rsidP="00E023A6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FF7187">
              <w:rPr>
                <w:color w:val="000000"/>
              </w:rPr>
              <w:t xml:space="preserve">коэффициент дифференциации, рассчитанный в соответствии </w:t>
            </w:r>
            <w:r w:rsidRPr="00FF7187">
              <w:rPr>
                <w:color w:val="000000"/>
              </w:rPr>
              <w:br/>
              <w:t>с Постановлением № 462</w:t>
            </w:r>
            <w:r w:rsidR="00E023A6" w:rsidRPr="00FF7187">
              <w:rPr>
                <w:color w:val="000000"/>
              </w:rPr>
              <w:t xml:space="preserve"> (по Чувашской Республике равно единице);</w:t>
            </w:r>
          </w:p>
        </w:tc>
      </w:tr>
      <w:tr w:rsidR="00F55FE1" w:rsidRPr="00FF7187" w:rsidTr="00FF7F39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55FE1" w:rsidP="00FF7F39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 w:rsidRPr="00FF7187">
              <w:rPr>
                <w:color w:val="000000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F55FE1" w:rsidRPr="00FF7187" w:rsidRDefault="00F55FE1" w:rsidP="00FF7F39">
            <w:pPr>
              <w:widowControl w:val="0"/>
              <w:autoSpaceDE w:val="0"/>
              <w:autoSpaceDN w:val="0"/>
              <w:jc w:val="both"/>
              <w:rPr>
                <w:color w:val="000000"/>
              </w:rPr>
            </w:pPr>
            <w:r w:rsidRPr="00FF7187">
              <w:rPr>
                <w:color w:val="000000"/>
              </w:rPr>
              <w:t xml:space="preserve">коэффициент сложности лечения пациента (при необходимости, сумма </w:t>
            </w:r>
            <w:proofErr w:type="gramStart"/>
            <w:r w:rsidRPr="00FF7187">
              <w:rPr>
                <w:color w:val="000000"/>
              </w:rPr>
              <w:t>применяемых</w:t>
            </w:r>
            <w:proofErr w:type="gramEnd"/>
            <w:r w:rsidRPr="00FF7187">
              <w:rPr>
                <w:color w:val="000000"/>
              </w:rPr>
              <w:t xml:space="preserve"> КСЛП).</w:t>
            </w:r>
          </w:p>
        </w:tc>
      </w:tr>
    </w:tbl>
    <w:p w:rsidR="00F55FE1" w:rsidRPr="00FF7187" w:rsidRDefault="00F55FE1" w:rsidP="00F55FE1">
      <w:pPr>
        <w:widowControl w:val="0"/>
        <w:autoSpaceDE w:val="0"/>
        <w:autoSpaceDN w:val="0"/>
        <w:jc w:val="both"/>
        <w:rPr>
          <w:color w:val="000000"/>
        </w:rPr>
      </w:pPr>
    </w:p>
    <w:p w:rsidR="00F55FE1" w:rsidRPr="00FF7187" w:rsidRDefault="00F55FE1" w:rsidP="00F55FE1">
      <w:pPr>
        <w:widowControl w:val="0"/>
        <w:autoSpaceDE w:val="0"/>
        <w:autoSpaceDN w:val="0"/>
        <w:jc w:val="both"/>
        <w:rPr>
          <w:color w:val="000000"/>
        </w:rPr>
      </w:pPr>
      <w:r w:rsidRPr="00FF7187">
        <w:rPr>
          <w:color w:val="000000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</w:t>
      </w:r>
      <w:r w:rsidR="004C5BD0" w:rsidRPr="00FF7187">
        <w:rPr>
          <w:color w:val="000000"/>
        </w:rPr>
        <w:t>по Чувашской Республике</w:t>
      </w:r>
      <w:r w:rsidR="004C5BD0" w:rsidRPr="00FF7187">
        <w:rPr>
          <w:noProof/>
          <w:position w:val="-12"/>
        </w:rPr>
        <w:t xml:space="preserve"> </w:t>
      </w:r>
      <w:r w:rsidR="00E023A6" w:rsidRPr="00FF7187">
        <w:rPr>
          <w:color w:val="000000"/>
        </w:rPr>
        <w:t xml:space="preserve">по </w:t>
      </w:r>
      <w:r w:rsidRPr="00FF7187">
        <w:rPr>
          <w:color w:val="000000"/>
        </w:rPr>
        <w:t>равно единице)</w:t>
      </w:r>
    </w:p>
    <w:p w:rsidR="00E03126" w:rsidRPr="00FF7187" w:rsidRDefault="00E03126" w:rsidP="00F55FE1">
      <w:pPr>
        <w:spacing w:before="120"/>
        <w:ind w:right="23"/>
        <w:jc w:val="both"/>
        <w:rPr>
          <w:i/>
          <w:color w:val="000000"/>
          <w:spacing w:val="-2"/>
        </w:rPr>
      </w:pPr>
    </w:p>
    <w:p w:rsidR="00F55FE1" w:rsidRPr="00FF7187" w:rsidRDefault="00F55FE1" w:rsidP="00F55FE1">
      <w:pPr>
        <w:numPr>
          <w:ilvl w:val="0"/>
          <w:numId w:val="14"/>
        </w:numPr>
        <w:spacing w:before="120"/>
        <w:ind w:right="23" w:firstLine="425"/>
        <w:jc w:val="both"/>
        <w:rPr>
          <w:b/>
          <w:color w:val="000000"/>
          <w:shd w:val="clear" w:color="auto" w:fill="FFFFFF"/>
        </w:rPr>
      </w:pPr>
      <w:r w:rsidRPr="00FF7187">
        <w:rPr>
          <w:b/>
          <w:color w:val="000000"/>
          <w:spacing w:val="-3"/>
        </w:rPr>
        <w:t>Тарифы н</w:t>
      </w:r>
      <w:r w:rsidRPr="00FF7187">
        <w:rPr>
          <w:b/>
          <w:color w:val="000000"/>
          <w:spacing w:val="-2"/>
        </w:rPr>
        <w:t>а оплату скорой медицинской помощи.</w:t>
      </w:r>
    </w:p>
    <w:p w:rsidR="00F55FE1" w:rsidRPr="00FF7187" w:rsidRDefault="00F55FE1" w:rsidP="00F55FE1">
      <w:pPr>
        <w:ind w:right="24" w:firstLine="426"/>
        <w:jc w:val="both"/>
        <w:rPr>
          <w:color w:val="000000"/>
          <w:spacing w:val="-3"/>
        </w:rPr>
      </w:pPr>
    </w:p>
    <w:p w:rsidR="00F55FE1" w:rsidRPr="00FF7187" w:rsidRDefault="00F55FE1" w:rsidP="00F55FE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F7187">
        <w:rPr>
          <w:color w:val="000000"/>
          <w:spacing w:val="-4"/>
        </w:rPr>
        <w:t xml:space="preserve">3. Расчет тарифов </w:t>
      </w:r>
      <w:r w:rsidRPr="00FF7187">
        <w:rPr>
          <w:color w:val="000000"/>
          <w:kern w:val="24"/>
        </w:rPr>
        <w:t xml:space="preserve">на основе </w:t>
      </w:r>
      <w:proofErr w:type="spellStart"/>
      <w:r w:rsidRPr="00FF7187">
        <w:rPr>
          <w:color w:val="000000"/>
          <w:kern w:val="24"/>
        </w:rPr>
        <w:t>подушевого</w:t>
      </w:r>
      <w:proofErr w:type="spellEnd"/>
      <w:r w:rsidRPr="00FF7187">
        <w:rPr>
          <w:color w:val="000000"/>
          <w:kern w:val="24"/>
        </w:rPr>
        <w:t xml:space="preserve"> норматива финансирования скорой медицинской помощи </w:t>
      </w:r>
      <w:r w:rsidRPr="00FF7187">
        <w:rPr>
          <w:color w:val="000000"/>
          <w:spacing w:val="-4"/>
        </w:rPr>
        <w:t xml:space="preserve">производится в соответствии </w:t>
      </w:r>
      <w:r w:rsidRPr="00FF7187">
        <w:rPr>
          <w:rFonts w:eastAsia="Calibri"/>
          <w:color w:val="000000"/>
        </w:rPr>
        <w:t>с</w:t>
      </w:r>
      <w:r w:rsidRPr="00FF7187">
        <w:rPr>
          <w:color w:val="000000"/>
        </w:rPr>
        <w:t xml:space="preserve"> Методическими рекомендациями по способам оплаты.</w:t>
      </w:r>
    </w:p>
    <w:p w:rsidR="00F55FE1" w:rsidRPr="00FF7187" w:rsidRDefault="00F55FE1" w:rsidP="00F55FE1">
      <w:pPr>
        <w:tabs>
          <w:tab w:val="left" w:pos="993"/>
        </w:tabs>
        <w:spacing w:line="232" w:lineRule="auto"/>
        <w:ind w:firstLine="709"/>
        <w:jc w:val="both"/>
        <w:rPr>
          <w:color w:val="000000"/>
          <w:spacing w:val="-4"/>
        </w:rPr>
      </w:pPr>
    </w:p>
    <w:p w:rsidR="00F55FE1" w:rsidRPr="00FF7187" w:rsidRDefault="00F55FE1" w:rsidP="00F55FE1">
      <w:pPr>
        <w:tabs>
          <w:tab w:val="left" w:pos="993"/>
        </w:tabs>
        <w:spacing w:line="232" w:lineRule="auto"/>
        <w:ind w:firstLine="709"/>
        <w:jc w:val="both"/>
        <w:rPr>
          <w:color w:val="000000"/>
        </w:rPr>
      </w:pPr>
      <w:proofErr w:type="gramStart"/>
      <w:r w:rsidRPr="00FF7187">
        <w:rPr>
          <w:color w:val="000000"/>
          <w:spacing w:val="-4"/>
        </w:rPr>
        <w:t xml:space="preserve">Поскольку в перечень медицинских организаций, оплата медицинской помощи в которых осуществляется по </w:t>
      </w:r>
      <w:proofErr w:type="spellStart"/>
      <w:r w:rsidRPr="00FF7187">
        <w:rPr>
          <w:color w:val="000000"/>
          <w:spacing w:val="-4"/>
        </w:rPr>
        <w:t>подушевому</w:t>
      </w:r>
      <w:proofErr w:type="spellEnd"/>
      <w:r w:rsidRPr="00FF7187">
        <w:rPr>
          <w:color w:val="000000"/>
          <w:spacing w:val="-4"/>
        </w:rPr>
        <w:t xml:space="preserve"> принципу финансирования скорой медицинской помощи, оказываемой вне медицинской организации, (приложение 3 к Тарифному соглашению) включена одна медицинская организация (БУ «Республиканский центр медицины катастроф и скорой медицинской помощи» Минздрава Чувашии) размер среднемесячного </w:t>
      </w:r>
      <w:proofErr w:type="spellStart"/>
      <w:r w:rsidRPr="00FF7187">
        <w:rPr>
          <w:color w:val="000000"/>
          <w:spacing w:val="-4"/>
        </w:rPr>
        <w:t>подушевого</w:t>
      </w:r>
      <w:proofErr w:type="spellEnd"/>
      <w:r w:rsidRPr="00FF7187">
        <w:rPr>
          <w:color w:val="000000"/>
          <w:spacing w:val="-4"/>
        </w:rPr>
        <w:t xml:space="preserve"> норматива финансирования скорой медицинской помощи</w:t>
      </w:r>
      <w:r w:rsidRPr="00FF7187">
        <w:rPr>
          <w:color w:val="000000"/>
        </w:rPr>
        <w:t xml:space="preserve"> на один месяц на одно застрахованное лицо  </w:t>
      </w:r>
      <w:r w:rsidRPr="00FF7187">
        <w:rPr>
          <w:color w:val="000000"/>
          <w:spacing w:val="-4"/>
        </w:rPr>
        <w:t xml:space="preserve"> (для </w:t>
      </w:r>
      <w:proofErr w:type="spellStart"/>
      <w:r w:rsidRPr="00FF7187">
        <w:rPr>
          <w:color w:val="000000"/>
          <w:spacing w:val="-4"/>
        </w:rPr>
        <w:t>общепрофильных</w:t>
      </w:r>
      <w:proofErr w:type="spellEnd"/>
      <w:r w:rsidRPr="00FF7187">
        <w:rPr>
          <w:color w:val="000000"/>
          <w:spacing w:val="-4"/>
        </w:rPr>
        <w:t xml:space="preserve"> бригад</w:t>
      </w:r>
      <w:proofErr w:type="gramEnd"/>
      <w:r w:rsidRPr="00FF7187">
        <w:rPr>
          <w:color w:val="000000"/>
          <w:spacing w:val="-4"/>
        </w:rPr>
        <w:t xml:space="preserve">, </w:t>
      </w:r>
      <w:proofErr w:type="gramStart"/>
      <w:r w:rsidRPr="00FF7187">
        <w:rPr>
          <w:color w:val="000000"/>
          <w:spacing w:val="-4"/>
        </w:rPr>
        <w:t>бригад интенсивной терапии, специализированных бригад) соответствует размеру д</w:t>
      </w:r>
      <w:r w:rsidRPr="00FF7187">
        <w:rPr>
          <w:color w:val="000000"/>
        </w:rPr>
        <w:t xml:space="preserve">ифференцированного </w:t>
      </w:r>
      <w:proofErr w:type="spellStart"/>
      <w:r w:rsidRPr="00FF7187">
        <w:rPr>
          <w:color w:val="000000"/>
        </w:rPr>
        <w:t>подушевого</w:t>
      </w:r>
      <w:proofErr w:type="spellEnd"/>
      <w:r w:rsidRPr="00FF7187">
        <w:rPr>
          <w:color w:val="000000"/>
        </w:rPr>
        <w:t xml:space="preserve"> норматива финансирования скорой медицинской помощи на один месяц на одно застрахованное лицо (приложение 15 к Тарифном</w:t>
      </w:r>
      <w:r w:rsidR="005B2D18" w:rsidRPr="00FF7187">
        <w:rPr>
          <w:color w:val="000000"/>
        </w:rPr>
        <w:t xml:space="preserve">у соглашению), сформированному </w:t>
      </w:r>
      <w:r w:rsidRPr="00FF7187">
        <w:rPr>
          <w:color w:val="000000"/>
        </w:rPr>
        <w:t xml:space="preserve">на основе </w:t>
      </w:r>
      <w:r w:rsidR="005B2D18" w:rsidRPr="00FF7187">
        <w:rPr>
          <w:color w:val="000000"/>
        </w:rPr>
        <w:t xml:space="preserve">размера </w:t>
      </w:r>
      <w:r w:rsidRPr="00FF7187">
        <w:rPr>
          <w:color w:val="000000"/>
        </w:rPr>
        <w:t xml:space="preserve">базового </w:t>
      </w:r>
      <w:proofErr w:type="spellStart"/>
      <w:r w:rsidRPr="00FF7187">
        <w:rPr>
          <w:color w:val="000000"/>
        </w:rPr>
        <w:t>подушевого</w:t>
      </w:r>
      <w:proofErr w:type="spellEnd"/>
      <w:r w:rsidRPr="00FF7187">
        <w:rPr>
          <w:color w:val="000000"/>
        </w:rPr>
        <w:t xml:space="preserve"> норматива финансирования </w:t>
      </w:r>
      <w:r w:rsidR="005B2D18" w:rsidRPr="00FF7187">
        <w:rPr>
          <w:color w:val="000000"/>
        </w:rPr>
        <w:t xml:space="preserve">в соответствии с перечнем расходов на скорую медицинскую помощь, оказываемую вне медицинской организации </w:t>
      </w:r>
      <w:r w:rsidRPr="00FF7187">
        <w:rPr>
          <w:color w:val="000000"/>
        </w:rPr>
        <w:t>в Чувашской Республике,</w:t>
      </w:r>
      <w:r w:rsidR="005B2D18" w:rsidRPr="00FF7187">
        <w:rPr>
          <w:color w:val="000000"/>
        </w:rPr>
        <w:t xml:space="preserve"> финансовое обеспечение которых осуществляется по </w:t>
      </w:r>
      <w:proofErr w:type="spellStart"/>
      <w:r w:rsidR="005B2D18" w:rsidRPr="00FF7187">
        <w:rPr>
          <w:color w:val="000000"/>
        </w:rPr>
        <w:t>подушевому</w:t>
      </w:r>
      <w:proofErr w:type="spellEnd"/>
      <w:r w:rsidR="005B2D18" w:rsidRPr="00FF7187">
        <w:rPr>
          <w:color w:val="000000"/>
        </w:rPr>
        <w:t xml:space="preserve"> нормативу финансирования (</w:t>
      </w:r>
      <w:r w:rsidR="005B2D18" w:rsidRPr="00FF7187">
        <w:rPr>
          <w:b/>
        </w:rPr>
        <w:t>ПН</w:t>
      </w:r>
      <w:r w:rsidR="005B2D18" w:rsidRPr="00FF7187">
        <w:rPr>
          <w:b/>
          <w:vertAlign w:val="subscript"/>
        </w:rPr>
        <w:t>БАЗ</w:t>
      </w:r>
      <w:r w:rsidR="005B2D18" w:rsidRPr="00FF7187">
        <w:t>)</w:t>
      </w:r>
      <w:r w:rsidR="002C1E35" w:rsidRPr="00FF7187">
        <w:t>,</w:t>
      </w:r>
      <w:r w:rsidRPr="00FF7187">
        <w:rPr>
          <w:color w:val="000000"/>
        </w:rPr>
        <w:t xml:space="preserve"> с</w:t>
      </w:r>
      <w:proofErr w:type="gramEnd"/>
      <w:r w:rsidRPr="00FF7187">
        <w:rPr>
          <w:color w:val="000000"/>
        </w:rPr>
        <w:t xml:space="preserve"> применением коэффициентов (приложение 15 к Тарифному соглашению) по следующей формуле:</w:t>
      </w:r>
    </w:p>
    <w:p w:rsidR="00F55FE1" w:rsidRPr="00FF7187" w:rsidRDefault="00F55FE1" w:rsidP="00F55FE1">
      <w:pPr>
        <w:tabs>
          <w:tab w:val="num" w:pos="1200"/>
        </w:tabs>
        <w:ind w:firstLine="851"/>
        <w:jc w:val="both"/>
        <w:rPr>
          <w:color w:val="000000"/>
        </w:rPr>
      </w:pPr>
    </w:p>
    <w:p w:rsidR="00F55FE1" w:rsidRPr="00FF7187" w:rsidRDefault="00F55FE1" w:rsidP="00F55FE1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FF7187">
        <w:rPr>
          <w:rFonts w:ascii="Times New Roman" w:hAnsi="Times New Roman" w:cs="Times New Roman"/>
          <w:b/>
          <w:sz w:val="28"/>
        </w:rPr>
        <w:t>(ПН</w:t>
      </w:r>
      <w:r w:rsidRPr="00FF7187">
        <w:rPr>
          <w:rFonts w:ascii="Times New Roman" w:hAnsi="Times New Roman" w:cs="Times New Roman"/>
          <w:b/>
          <w:sz w:val="28"/>
          <w:vertAlign w:val="subscript"/>
        </w:rPr>
        <w:t xml:space="preserve">БАЗ </w:t>
      </w:r>
      <w:r w:rsidRPr="00FF7187">
        <w:rPr>
          <w:rFonts w:ascii="Times New Roman" w:hAnsi="Times New Roman" w:cs="Times New Roman"/>
          <w:b/>
          <w:sz w:val="28"/>
        </w:rPr>
        <w:t>× КД</w:t>
      </w:r>
      <w:r w:rsidRPr="00FF7187">
        <w:rPr>
          <w:rFonts w:ascii="Times New Roman" w:hAnsi="Times New Roman" w:cs="Times New Roman"/>
          <w:b/>
          <w:sz w:val="28"/>
          <w:vertAlign w:val="subscript"/>
        </w:rPr>
        <w:t>ПВ</w:t>
      </w:r>
      <w:r w:rsidRPr="00FF7187">
        <w:rPr>
          <w:rFonts w:ascii="Times New Roman" w:hAnsi="Times New Roman" w:cs="Times New Roman"/>
          <w:b/>
          <w:sz w:val="28"/>
        </w:rPr>
        <w:t xml:space="preserve"> × К</w:t>
      </w:r>
      <w:r w:rsidR="00FF1422" w:rsidRPr="00FF7187">
        <w:rPr>
          <w:rFonts w:ascii="Times New Roman" w:hAnsi="Times New Roman" w:cs="Times New Roman"/>
          <w:b/>
          <w:sz w:val="28"/>
        </w:rPr>
        <w:t>Д</w:t>
      </w:r>
      <w:r w:rsidRPr="00FF7187">
        <w:rPr>
          <w:rFonts w:ascii="Times New Roman" w:hAnsi="Times New Roman" w:cs="Times New Roman"/>
          <w:b/>
          <w:sz w:val="28"/>
          <w:vertAlign w:val="subscript"/>
        </w:rPr>
        <w:t>У</w:t>
      </w:r>
      <w:r w:rsidR="00FF1422" w:rsidRPr="00FF7187">
        <w:rPr>
          <w:rFonts w:ascii="Times New Roman" w:hAnsi="Times New Roman" w:cs="Times New Roman"/>
          <w:b/>
          <w:sz w:val="28"/>
          <w:vertAlign w:val="subscript"/>
        </w:rPr>
        <w:t xml:space="preserve">Р </w:t>
      </w:r>
      <w:r w:rsidRPr="00FF7187">
        <w:rPr>
          <w:rFonts w:ascii="Times New Roman" w:hAnsi="Times New Roman" w:cs="Times New Roman"/>
          <w:b/>
          <w:sz w:val="28"/>
        </w:rPr>
        <w:t xml:space="preserve"> × КД</w:t>
      </w:r>
      <w:r w:rsidR="00FF1422" w:rsidRPr="00FF7187">
        <w:rPr>
          <w:rFonts w:ascii="Times New Roman" w:hAnsi="Times New Roman" w:cs="Times New Roman"/>
          <w:b/>
          <w:sz w:val="28"/>
          <w:vertAlign w:val="subscript"/>
        </w:rPr>
        <w:t>ЗП</w:t>
      </w:r>
      <w:r w:rsidRPr="00FF7187">
        <w:rPr>
          <w:rFonts w:ascii="Times New Roman" w:hAnsi="Times New Roman" w:cs="Times New Roman"/>
          <w:b/>
          <w:sz w:val="28"/>
        </w:rPr>
        <w:t xml:space="preserve"> </w:t>
      </w:r>
      <w:r w:rsidR="00FF1422" w:rsidRPr="00FF7187">
        <w:rPr>
          <w:rFonts w:ascii="Times New Roman" w:hAnsi="Times New Roman" w:cs="Times New Roman"/>
          <w:b/>
          <w:sz w:val="28"/>
        </w:rPr>
        <w:t xml:space="preserve">× КД </w:t>
      </w:r>
      <w:r w:rsidRPr="00FF7187">
        <w:rPr>
          <w:rFonts w:ascii="Times New Roman" w:hAnsi="Times New Roman" w:cs="Times New Roman"/>
          <w:b/>
          <w:sz w:val="28"/>
        </w:rPr>
        <w:t>× ПК) / 12, где:</w:t>
      </w:r>
    </w:p>
    <w:p w:rsidR="00F55FE1" w:rsidRPr="00FF7187" w:rsidRDefault="00F55FE1" w:rsidP="00F55FE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F55FE1" w:rsidRPr="00FF7187" w:rsidRDefault="00F55FE1" w:rsidP="00CF38FF">
      <w:pPr>
        <w:autoSpaceDE w:val="0"/>
        <w:autoSpaceDN w:val="0"/>
        <w:adjustRightInd w:val="0"/>
        <w:ind w:firstLine="851"/>
        <w:jc w:val="both"/>
        <w:rPr>
          <w:rFonts w:eastAsia="Calibri"/>
        </w:rPr>
      </w:pPr>
      <w:r w:rsidRPr="00FF7187">
        <w:t>КД</w:t>
      </w:r>
      <w:r w:rsidRPr="00FF7187">
        <w:rPr>
          <w:vertAlign w:val="subscript"/>
        </w:rPr>
        <w:t xml:space="preserve">ПВ </w:t>
      </w:r>
      <w:r w:rsidR="00B04183" w:rsidRPr="00FF7187">
        <w:t xml:space="preserve">- </w:t>
      </w:r>
      <w:r w:rsidR="00204095" w:rsidRPr="00FF7187">
        <w:rPr>
          <w:rFonts w:eastAsia="Calibri"/>
        </w:rPr>
        <w:t>коэффициент половозрастного состава</w:t>
      </w:r>
      <w:r w:rsidRPr="00FF7187">
        <w:t>, рассчитанный для соответствующей медицинской организации;</w:t>
      </w:r>
    </w:p>
    <w:p w:rsidR="00F55FE1" w:rsidRPr="00FF7187" w:rsidRDefault="00F55FE1" w:rsidP="008B7994">
      <w:pPr>
        <w:autoSpaceDE w:val="0"/>
        <w:autoSpaceDN w:val="0"/>
        <w:adjustRightInd w:val="0"/>
        <w:ind w:firstLine="851"/>
        <w:jc w:val="both"/>
        <w:rPr>
          <w:rFonts w:eastAsia="Calibri"/>
        </w:rPr>
      </w:pPr>
      <w:r w:rsidRPr="00FF7187">
        <w:t>К</w:t>
      </w:r>
      <w:r w:rsidR="00FF1422" w:rsidRPr="00FF7187">
        <w:t>Д</w:t>
      </w:r>
      <w:r w:rsidR="00FF1422" w:rsidRPr="00FF7187">
        <w:rPr>
          <w:vertAlign w:val="subscript"/>
        </w:rPr>
        <w:t>УР</w:t>
      </w:r>
      <w:r w:rsidRPr="00FF7187">
        <w:rPr>
          <w:vertAlign w:val="subscript"/>
        </w:rPr>
        <w:t xml:space="preserve"> </w:t>
      </w:r>
      <w:r w:rsidRPr="00FF7187">
        <w:t xml:space="preserve">- коэффициент уровня </w:t>
      </w:r>
      <w:r w:rsidR="00FF1422" w:rsidRPr="00FF7187">
        <w:t xml:space="preserve">расходов </w:t>
      </w:r>
      <w:r w:rsidRPr="00FF7187">
        <w:t>медицинск</w:t>
      </w:r>
      <w:r w:rsidR="008B7994" w:rsidRPr="00FF7187">
        <w:t>их</w:t>
      </w:r>
      <w:r w:rsidRPr="00FF7187">
        <w:t xml:space="preserve"> организаци</w:t>
      </w:r>
      <w:r w:rsidR="008B7994" w:rsidRPr="00FF7187">
        <w:t xml:space="preserve">й </w:t>
      </w:r>
      <w:r w:rsidR="008B7994" w:rsidRPr="00FF7187">
        <w:rPr>
          <w:rFonts w:eastAsia="Calibri"/>
        </w:rPr>
        <w:t>(особенности плотности населения, транспортной доступности, климатических и географических особенностей, размер медицинской организации)</w:t>
      </w:r>
      <w:r w:rsidR="007C58EC" w:rsidRPr="00FF7187">
        <w:t>, рассчитанный для соответствующей медицинской организации</w:t>
      </w:r>
      <w:r w:rsidRPr="00FF7187">
        <w:t>;</w:t>
      </w:r>
    </w:p>
    <w:p w:rsidR="00F55FE1" w:rsidRPr="00FF7187" w:rsidRDefault="00F55FE1" w:rsidP="00F74B98">
      <w:pPr>
        <w:autoSpaceDE w:val="0"/>
        <w:autoSpaceDN w:val="0"/>
        <w:adjustRightInd w:val="0"/>
        <w:ind w:firstLine="851"/>
        <w:jc w:val="both"/>
        <w:rPr>
          <w:rFonts w:eastAsia="Calibri"/>
        </w:rPr>
      </w:pPr>
      <w:r w:rsidRPr="00FF7187">
        <w:t>КД</w:t>
      </w:r>
      <w:r w:rsidR="00FF1422" w:rsidRPr="00FF7187">
        <w:rPr>
          <w:vertAlign w:val="subscript"/>
        </w:rPr>
        <w:t>ЗП</w:t>
      </w:r>
      <w:r w:rsidRPr="00FF7187">
        <w:rPr>
          <w:vertAlign w:val="subscript"/>
        </w:rPr>
        <w:t xml:space="preserve"> </w:t>
      </w:r>
      <w:r w:rsidRPr="00FF7187">
        <w:t xml:space="preserve">- </w:t>
      </w:r>
      <w:r w:rsidR="00F74B98" w:rsidRPr="00FF7187">
        <w:rPr>
          <w:rFonts w:eastAsia="Calibri"/>
        </w:rPr>
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Чувашской Республике</w:t>
      </w:r>
      <w:r w:rsidRPr="00FF7187">
        <w:t>;</w:t>
      </w:r>
    </w:p>
    <w:p w:rsidR="00F55FE1" w:rsidRPr="00FF7187" w:rsidRDefault="00F55FE1" w:rsidP="00F55FE1">
      <w:pPr>
        <w:tabs>
          <w:tab w:val="num" w:pos="1200"/>
        </w:tabs>
        <w:ind w:firstLine="851"/>
        <w:jc w:val="both"/>
        <w:rPr>
          <w:sz w:val="22"/>
        </w:rPr>
      </w:pPr>
      <w:r w:rsidRPr="00FF7187">
        <w:t>ПК -  поправочный коэффициент (ПК =1);</w:t>
      </w:r>
    </w:p>
    <w:p w:rsidR="00F55FE1" w:rsidRPr="00FF7187" w:rsidRDefault="00FF1422" w:rsidP="00F55FE1">
      <w:pPr>
        <w:tabs>
          <w:tab w:val="num" w:pos="1200"/>
        </w:tabs>
        <w:ind w:firstLine="851"/>
        <w:jc w:val="both"/>
      </w:pPr>
      <w:r w:rsidRPr="00FF7187">
        <w:t xml:space="preserve">КД </w:t>
      </w:r>
      <w:r w:rsidR="00550D86" w:rsidRPr="00FF7187">
        <w:t xml:space="preserve">– коэффициент дифференциации </w:t>
      </w:r>
      <w:r w:rsidRPr="00FF7187">
        <w:t>(</w:t>
      </w:r>
      <w:r w:rsidR="00E023A6" w:rsidRPr="00FF7187">
        <w:t xml:space="preserve">по Чувашской Республике </w:t>
      </w:r>
      <w:r w:rsidRPr="00FF7187">
        <w:t>равно единице).</w:t>
      </w:r>
    </w:p>
    <w:p w:rsidR="0011141C" w:rsidRPr="00FF7187" w:rsidRDefault="0011141C" w:rsidP="00F55FE1">
      <w:pPr>
        <w:tabs>
          <w:tab w:val="num" w:pos="1200"/>
        </w:tabs>
        <w:ind w:firstLine="851"/>
        <w:jc w:val="both"/>
      </w:pPr>
    </w:p>
    <w:p w:rsidR="0011141C" w:rsidRPr="00FF7187" w:rsidRDefault="0011141C" w:rsidP="00F55FE1">
      <w:pPr>
        <w:tabs>
          <w:tab w:val="num" w:pos="1200"/>
        </w:tabs>
        <w:ind w:firstLine="851"/>
        <w:jc w:val="both"/>
      </w:pPr>
      <w:r w:rsidRPr="00FF7187">
        <w:t>Половозрастные коэффициенты в разрезе половозрастных групп населения рассчитываются по данным регионального сегмента единого регистра застрахованных лиц по состоянию на 01.01.202</w:t>
      </w:r>
      <w:r w:rsidR="00106F08" w:rsidRPr="00FF7187">
        <w:t>3</w:t>
      </w:r>
      <w:r w:rsidRPr="00FF7187">
        <w:t xml:space="preserve"> года, и расходов на оплату скорой медицинской помощи в разрезе половозрастных групп по итогам 10 месяцев </w:t>
      </w:r>
      <w:r w:rsidRPr="00FF7187">
        <w:rPr>
          <w:spacing w:val="-2"/>
        </w:rPr>
        <w:t>202</w:t>
      </w:r>
      <w:r w:rsidR="00106F08" w:rsidRPr="00FF7187">
        <w:rPr>
          <w:spacing w:val="-2"/>
        </w:rPr>
        <w:t>3</w:t>
      </w:r>
      <w:r w:rsidRPr="00FF7187">
        <w:t xml:space="preserve"> года.</w:t>
      </w:r>
    </w:p>
    <w:p w:rsidR="00F55FE1" w:rsidRPr="00FF7187" w:rsidRDefault="00F55FE1" w:rsidP="00F55FE1">
      <w:pPr>
        <w:ind w:right="5" w:firstLine="851"/>
        <w:jc w:val="both"/>
      </w:pPr>
    </w:p>
    <w:p w:rsidR="00F55FE1" w:rsidRPr="00FF7187" w:rsidRDefault="00F55FE1" w:rsidP="00F55FE1">
      <w:pPr>
        <w:ind w:right="5" w:firstLine="851"/>
        <w:jc w:val="both"/>
      </w:pPr>
      <w:r w:rsidRPr="00FF7187">
        <w:rPr>
          <w:spacing w:val="3"/>
        </w:rPr>
        <w:t xml:space="preserve">Стоимость одного </w:t>
      </w:r>
      <w:r w:rsidRPr="00FF7187">
        <w:t>вызова бригады интенсивной терапии скорой медицинской помощи (</w:t>
      </w:r>
      <w:proofErr w:type="spellStart"/>
      <w:r w:rsidR="000D6A9C" w:rsidRPr="00FF7187">
        <w:rPr>
          <w:b/>
        </w:rPr>
        <w:t>С</w:t>
      </w:r>
      <w:r w:rsidR="00A7445A" w:rsidRPr="00FF7187">
        <w:rPr>
          <w:b/>
        </w:rPr>
        <w:t>т</w:t>
      </w:r>
      <w:r w:rsidR="000D6A9C" w:rsidRPr="00FF7187">
        <w:rPr>
          <w:b/>
          <w:vertAlign w:val="subscript"/>
        </w:rPr>
        <w:t>БИТ</w:t>
      </w:r>
      <w:proofErr w:type="spellEnd"/>
      <w:r w:rsidRPr="00FF7187">
        <w:rPr>
          <w:b/>
        </w:rPr>
        <w:t>)</w:t>
      </w:r>
      <w:r w:rsidRPr="00FF7187">
        <w:t xml:space="preserve"> </w:t>
      </w:r>
      <w:r w:rsidRPr="00FF7187">
        <w:rPr>
          <w:spacing w:val="1"/>
        </w:rPr>
        <w:t>рассчитывается по следую</w:t>
      </w:r>
      <w:r w:rsidRPr="00FF7187">
        <w:rPr>
          <w:spacing w:val="-4"/>
        </w:rPr>
        <w:t>щей формуле</w:t>
      </w:r>
      <w:r w:rsidRPr="00FF7187">
        <w:t>:</w:t>
      </w:r>
    </w:p>
    <w:p w:rsidR="00F55FE1" w:rsidRPr="00FF7187" w:rsidRDefault="00F55FE1" w:rsidP="00F55FE1">
      <w:pPr>
        <w:ind w:right="5" w:firstLine="851"/>
        <w:jc w:val="both"/>
      </w:pPr>
    </w:p>
    <w:p w:rsidR="000D6A9C" w:rsidRPr="00FF7187" w:rsidRDefault="000D6A9C" w:rsidP="00F55FE1">
      <w:pPr>
        <w:ind w:right="5" w:firstLine="851"/>
        <w:jc w:val="both"/>
        <w:rPr>
          <w:b/>
        </w:rPr>
      </w:pPr>
      <w:r w:rsidRPr="00FF7187">
        <w:rPr>
          <w:b/>
        </w:rPr>
        <w:t xml:space="preserve">   </w:t>
      </w:r>
    </w:p>
    <w:p w:rsidR="00F55FE1" w:rsidRPr="00FF7187" w:rsidRDefault="000D6A9C" w:rsidP="00F55FE1">
      <w:pPr>
        <w:ind w:right="5" w:firstLine="851"/>
        <w:jc w:val="both"/>
        <w:rPr>
          <w:b/>
        </w:rPr>
      </w:pPr>
      <w:proofErr w:type="spellStart"/>
      <w:r w:rsidRPr="00FF7187">
        <w:rPr>
          <w:b/>
        </w:rPr>
        <w:t>С</w:t>
      </w:r>
      <w:r w:rsidR="00A7445A" w:rsidRPr="00FF7187">
        <w:rPr>
          <w:b/>
        </w:rPr>
        <w:t>т</w:t>
      </w:r>
      <w:r w:rsidRPr="00FF7187">
        <w:rPr>
          <w:b/>
          <w:vertAlign w:val="subscript"/>
        </w:rPr>
        <w:t>БИТ</w:t>
      </w:r>
      <w:proofErr w:type="spellEnd"/>
      <w:r w:rsidRPr="00FF7187">
        <w:rPr>
          <w:b/>
          <w:vertAlign w:val="subscript"/>
        </w:rPr>
        <w:t xml:space="preserve"> </w:t>
      </w:r>
      <w:r w:rsidRPr="00FF7187">
        <w:rPr>
          <w:b/>
        </w:rPr>
        <w:t xml:space="preserve">= </w:t>
      </w:r>
      <w:proofErr w:type="spellStart"/>
      <w:r w:rsidRPr="00FF7187">
        <w:rPr>
          <w:b/>
        </w:rPr>
        <w:t>С</w:t>
      </w:r>
      <w:r w:rsidR="00A7445A" w:rsidRPr="00FF7187">
        <w:rPr>
          <w:b/>
        </w:rPr>
        <w:t>т</w:t>
      </w:r>
      <w:r w:rsidRPr="00FF7187">
        <w:rPr>
          <w:b/>
          <w:vertAlign w:val="subscript"/>
        </w:rPr>
        <w:t>ЛИН</w:t>
      </w:r>
      <w:proofErr w:type="spellEnd"/>
      <w:r w:rsidRPr="00FF7187">
        <w:rPr>
          <w:b/>
        </w:rPr>
        <w:t xml:space="preserve"> х 104,3%,  где:</w:t>
      </w:r>
    </w:p>
    <w:p w:rsidR="00F55FE1" w:rsidRPr="00FF7187" w:rsidRDefault="00F55FE1" w:rsidP="00F55FE1">
      <w:pPr>
        <w:ind w:right="5" w:firstLine="851"/>
        <w:jc w:val="both"/>
        <w:rPr>
          <w:b/>
        </w:rPr>
      </w:pPr>
    </w:p>
    <w:p w:rsidR="00F55FE1" w:rsidRPr="00FF7187" w:rsidRDefault="000D6A9C" w:rsidP="00F55FE1">
      <w:pPr>
        <w:ind w:right="5" w:firstLine="851"/>
        <w:jc w:val="both"/>
        <w:rPr>
          <w:b/>
        </w:rPr>
      </w:pPr>
      <w:proofErr w:type="spellStart"/>
      <w:r w:rsidRPr="00FF7187">
        <w:rPr>
          <w:b/>
        </w:rPr>
        <w:t>С</w:t>
      </w:r>
      <w:r w:rsidR="00A7445A" w:rsidRPr="00FF7187">
        <w:rPr>
          <w:b/>
        </w:rPr>
        <w:t>т</w:t>
      </w:r>
      <w:r w:rsidRPr="00FF7187">
        <w:rPr>
          <w:b/>
          <w:vertAlign w:val="subscript"/>
        </w:rPr>
        <w:t>ЛИ</w:t>
      </w:r>
      <w:proofErr w:type="gramStart"/>
      <w:r w:rsidRPr="00FF7187">
        <w:rPr>
          <w:b/>
          <w:vertAlign w:val="subscript"/>
        </w:rPr>
        <w:t>Н</w:t>
      </w:r>
      <w:proofErr w:type="spellEnd"/>
      <w:r w:rsidR="00F55FE1" w:rsidRPr="00FF7187">
        <w:rPr>
          <w:b/>
        </w:rPr>
        <w:t>-</w:t>
      </w:r>
      <w:proofErr w:type="gramEnd"/>
      <w:r w:rsidR="00F55FE1" w:rsidRPr="00FF7187">
        <w:rPr>
          <w:b/>
        </w:rPr>
        <w:t xml:space="preserve"> </w:t>
      </w:r>
      <w:r w:rsidR="00F55FE1" w:rsidRPr="00FF7187">
        <w:rPr>
          <w:spacing w:val="3"/>
        </w:rPr>
        <w:t xml:space="preserve">стоимость одного </w:t>
      </w:r>
      <w:r w:rsidR="00F55FE1" w:rsidRPr="00FF7187">
        <w:t>вызова линейной бригады скорой медицинской помощи.</w:t>
      </w:r>
    </w:p>
    <w:p w:rsidR="00F55FE1" w:rsidRPr="00FF7187" w:rsidRDefault="00F55FE1" w:rsidP="00F55FE1">
      <w:pPr>
        <w:ind w:right="5" w:firstLine="851"/>
        <w:jc w:val="both"/>
        <w:rPr>
          <w:b/>
        </w:rPr>
      </w:pPr>
    </w:p>
    <w:p w:rsidR="00F55FE1" w:rsidRPr="00FF7187" w:rsidRDefault="00F55FE1" w:rsidP="00F55FE1">
      <w:pPr>
        <w:ind w:right="5" w:firstLine="851"/>
        <w:jc w:val="both"/>
      </w:pPr>
      <w:r w:rsidRPr="00FF7187">
        <w:rPr>
          <w:spacing w:val="3"/>
        </w:rPr>
        <w:t xml:space="preserve">Стоимость одного </w:t>
      </w:r>
      <w:r w:rsidRPr="00FF7187">
        <w:t>вызова линейной бригады скорой медицинской помощи    (</w:t>
      </w:r>
      <w:proofErr w:type="spellStart"/>
      <w:r w:rsidR="000D6A9C" w:rsidRPr="00FF7187">
        <w:rPr>
          <w:b/>
        </w:rPr>
        <w:t>С</w:t>
      </w:r>
      <w:r w:rsidR="00A7445A" w:rsidRPr="00FF7187">
        <w:rPr>
          <w:b/>
        </w:rPr>
        <w:t>т</w:t>
      </w:r>
      <w:r w:rsidR="000D6A9C" w:rsidRPr="00FF7187">
        <w:rPr>
          <w:b/>
          <w:vertAlign w:val="subscript"/>
        </w:rPr>
        <w:t>ЛИН</w:t>
      </w:r>
      <w:proofErr w:type="spellEnd"/>
      <w:r w:rsidRPr="00FF7187">
        <w:rPr>
          <w:b/>
        </w:rPr>
        <w:t xml:space="preserve">) </w:t>
      </w:r>
      <w:r w:rsidRPr="00FF7187">
        <w:t>вычисляется по формуле:</w:t>
      </w:r>
    </w:p>
    <w:p w:rsidR="00F55FE1" w:rsidRPr="00FF7187" w:rsidRDefault="00F55FE1" w:rsidP="00F55FE1">
      <w:pPr>
        <w:ind w:right="5" w:firstLine="851"/>
        <w:jc w:val="both"/>
      </w:pPr>
    </w:p>
    <w:p w:rsidR="000D6A9C" w:rsidRPr="00FF7187" w:rsidRDefault="000D6A9C" w:rsidP="00F55FE1">
      <w:pPr>
        <w:ind w:right="5" w:firstLine="851"/>
        <w:jc w:val="both"/>
        <w:rPr>
          <w:b/>
          <w:strike/>
        </w:rPr>
      </w:pPr>
    </w:p>
    <w:p w:rsidR="000D6A9C" w:rsidRPr="00FF7187" w:rsidRDefault="000D6A9C" w:rsidP="00F55FE1">
      <w:pPr>
        <w:ind w:right="5" w:firstLine="851"/>
        <w:jc w:val="both"/>
        <w:rPr>
          <w:b/>
          <w:strike/>
        </w:rPr>
      </w:pPr>
      <w:proofErr w:type="spellStart"/>
      <w:r w:rsidRPr="00FF7187">
        <w:rPr>
          <w:b/>
        </w:rPr>
        <w:t>С</w:t>
      </w:r>
      <w:r w:rsidR="00A7445A" w:rsidRPr="00FF7187">
        <w:rPr>
          <w:b/>
        </w:rPr>
        <w:t>т</w:t>
      </w:r>
      <w:r w:rsidRPr="00FF7187">
        <w:rPr>
          <w:b/>
          <w:vertAlign w:val="subscript"/>
        </w:rPr>
        <w:t>ЛИН</w:t>
      </w:r>
      <w:proofErr w:type="spellEnd"/>
      <w:r w:rsidRPr="00FF7187">
        <w:rPr>
          <w:b/>
        </w:rPr>
        <w:t xml:space="preserve"> = </w:t>
      </w:r>
      <w:proofErr w:type="spellStart"/>
      <w:r w:rsidRPr="00FF7187">
        <w:rPr>
          <w:b/>
        </w:rPr>
        <w:t>С</w:t>
      </w:r>
      <w:r w:rsidR="00A7445A" w:rsidRPr="00FF7187">
        <w:rPr>
          <w:b/>
        </w:rPr>
        <w:t>МП</w:t>
      </w:r>
      <w:r w:rsidRPr="00FF7187">
        <w:rPr>
          <w:b/>
          <w:vertAlign w:val="subscript"/>
        </w:rPr>
        <w:t>Пр</w:t>
      </w:r>
      <w:proofErr w:type="spellEnd"/>
      <w:r w:rsidRPr="00FF7187">
        <w:rPr>
          <w:b/>
        </w:rPr>
        <w:t xml:space="preserve"> / </w:t>
      </w:r>
      <w:proofErr w:type="gramStart"/>
      <w:r w:rsidRPr="00FF7187">
        <w:rPr>
          <w:b/>
        </w:rPr>
        <w:t>(</w:t>
      </w:r>
      <w:r w:rsidR="00A7445A" w:rsidRPr="00FF7187">
        <w:rPr>
          <w:b/>
        </w:rPr>
        <w:t xml:space="preserve"> </w:t>
      </w:r>
      <w:proofErr w:type="spellStart"/>
      <w:proofErr w:type="gramEnd"/>
      <w:r w:rsidR="00A7445A" w:rsidRPr="00FF7187">
        <w:rPr>
          <w:b/>
        </w:rPr>
        <w:t>Выз</w:t>
      </w:r>
      <w:proofErr w:type="spellEnd"/>
      <w:r w:rsidR="00A7445A" w:rsidRPr="00FF7187">
        <w:rPr>
          <w:b/>
        </w:rPr>
        <w:t xml:space="preserve"> </w:t>
      </w:r>
      <w:r w:rsidR="00A7445A" w:rsidRPr="00FF7187">
        <w:rPr>
          <w:b/>
          <w:vertAlign w:val="subscript"/>
        </w:rPr>
        <w:t>ЛИН</w:t>
      </w:r>
      <w:r w:rsidR="00A7445A" w:rsidRPr="00FF7187">
        <w:rPr>
          <w:b/>
        </w:rPr>
        <w:t xml:space="preserve"> + 104,3% х </w:t>
      </w:r>
      <w:proofErr w:type="spellStart"/>
      <w:r w:rsidR="00A7445A" w:rsidRPr="00FF7187">
        <w:rPr>
          <w:b/>
        </w:rPr>
        <w:t>Выз</w:t>
      </w:r>
      <w:proofErr w:type="spellEnd"/>
      <w:r w:rsidR="00A7445A" w:rsidRPr="00FF7187">
        <w:rPr>
          <w:b/>
          <w:vertAlign w:val="subscript"/>
        </w:rPr>
        <w:t xml:space="preserve"> БИТ</w:t>
      </w:r>
      <w:r w:rsidR="00A7445A" w:rsidRPr="00FF7187">
        <w:rPr>
          <w:b/>
        </w:rPr>
        <w:t xml:space="preserve"> ), где:</w:t>
      </w:r>
    </w:p>
    <w:p w:rsidR="000D6A9C" w:rsidRPr="00FF7187" w:rsidRDefault="000D6A9C" w:rsidP="00F55FE1">
      <w:pPr>
        <w:ind w:right="5" w:firstLine="851"/>
        <w:jc w:val="both"/>
        <w:rPr>
          <w:b/>
          <w:bCs/>
        </w:rPr>
      </w:pPr>
    </w:p>
    <w:p w:rsidR="00F55FE1" w:rsidRPr="00FF7187" w:rsidRDefault="00A7445A" w:rsidP="00F55FE1">
      <w:pPr>
        <w:ind w:right="5" w:firstLine="851"/>
        <w:jc w:val="both"/>
        <w:rPr>
          <w:bCs/>
        </w:rPr>
      </w:pPr>
      <w:proofErr w:type="spellStart"/>
      <w:r w:rsidRPr="00FF7187">
        <w:rPr>
          <w:b/>
          <w:bCs/>
        </w:rPr>
        <w:t>СМП</w:t>
      </w:r>
      <w:r w:rsidRPr="00FF7187">
        <w:rPr>
          <w:b/>
          <w:bCs/>
          <w:vertAlign w:val="subscript"/>
        </w:rPr>
        <w:t>Пр</w:t>
      </w:r>
      <w:proofErr w:type="spellEnd"/>
      <w:r w:rsidRPr="00FF7187">
        <w:rPr>
          <w:b/>
          <w:bCs/>
          <w:vertAlign w:val="subscript"/>
        </w:rPr>
        <w:t xml:space="preserve"> </w:t>
      </w:r>
      <w:r w:rsidR="00F55FE1" w:rsidRPr="00FF7187">
        <w:rPr>
          <w:b/>
          <w:bCs/>
        </w:rPr>
        <w:t xml:space="preserve">- </w:t>
      </w:r>
      <w:r w:rsidR="00F55FE1" w:rsidRPr="00FF7187">
        <w:rPr>
          <w:bCs/>
        </w:rPr>
        <w:t>затраты на оплату скорой медицинской помощи в рамках Территориальной программы ОМС, рассчитанные с учетом оплаты отдельных направлений скорой медицинской помощи;</w:t>
      </w:r>
    </w:p>
    <w:p w:rsidR="00F55FE1" w:rsidRPr="00FF7187" w:rsidRDefault="00F55FE1" w:rsidP="00F55FE1">
      <w:pPr>
        <w:ind w:right="5" w:firstLine="851"/>
        <w:jc w:val="both"/>
        <w:rPr>
          <w:bCs/>
        </w:rPr>
      </w:pPr>
    </w:p>
    <w:p w:rsidR="00F55FE1" w:rsidRPr="00FF7187" w:rsidRDefault="00A7445A" w:rsidP="00F55FE1">
      <w:pPr>
        <w:ind w:right="5" w:firstLine="851"/>
        <w:jc w:val="both"/>
      </w:pPr>
      <w:proofErr w:type="spellStart"/>
      <w:r w:rsidRPr="00FF7187">
        <w:rPr>
          <w:b/>
        </w:rPr>
        <w:t>Выз</w:t>
      </w:r>
      <w:proofErr w:type="spellEnd"/>
      <w:r w:rsidRPr="00FF7187">
        <w:rPr>
          <w:b/>
        </w:rPr>
        <w:t xml:space="preserve"> </w:t>
      </w:r>
      <w:r w:rsidRPr="00FF7187">
        <w:rPr>
          <w:b/>
          <w:vertAlign w:val="subscript"/>
        </w:rPr>
        <w:t>ЛИН</w:t>
      </w:r>
      <w:r w:rsidRPr="00FF7187">
        <w:rPr>
          <w:b/>
        </w:rPr>
        <w:t xml:space="preserve"> </w:t>
      </w:r>
      <w:r w:rsidR="00F55FE1" w:rsidRPr="00FF7187">
        <w:rPr>
          <w:b/>
        </w:rPr>
        <w:t xml:space="preserve">– число </w:t>
      </w:r>
      <w:r w:rsidR="00F55FE1" w:rsidRPr="00FF7187">
        <w:t>вызовов скорой медицинской помощи, совершенных линейными бригадами;</w:t>
      </w:r>
    </w:p>
    <w:p w:rsidR="00F55FE1" w:rsidRPr="00FF7187" w:rsidRDefault="00A7445A" w:rsidP="00F55FE1">
      <w:pPr>
        <w:ind w:right="5" w:firstLine="851"/>
        <w:jc w:val="both"/>
        <w:rPr>
          <w:b/>
        </w:rPr>
      </w:pPr>
      <w:proofErr w:type="spellStart"/>
      <w:r w:rsidRPr="00FF7187">
        <w:rPr>
          <w:b/>
        </w:rPr>
        <w:t>Выз</w:t>
      </w:r>
      <w:proofErr w:type="spellEnd"/>
      <w:r w:rsidRPr="00FF7187">
        <w:rPr>
          <w:b/>
          <w:vertAlign w:val="subscript"/>
        </w:rPr>
        <w:t xml:space="preserve"> БИТ</w:t>
      </w:r>
      <w:r w:rsidRPr="00FF7187">
        <w:rPr>
          <w:b/>
        </w:rPr>
        <w:t xml:space="preserve"> </w:t>
      </w:r>
      <w:r w:rsidR="00F55FE1" w:rsidRPr="00FF7187">
        <w:rPr>
          <w:b/>
        </w:rPr>
        <w:t xml:space="preserve">– число </w:t>
      </w:r>
      <w:r w:rsidR="00F55FE1" w:rsidRPr="00FF7187">
        <w:t>вызовов скорой медицинской помощи, совершенных бригадами интенсивной терапии скорой медицинской помощи.</w:t>
      </w:r>
    </w:p>
    <w:p w:rsidR="00F55FE1" w:rsidRPr="00FF7187" w:rsidRDefault="00F55FE1" w:rsidP="00F55FE1">
      <w:pPr>
        <w:ind w:right="5" w:firstLine="851"/>
        <w:jc w:val="both"/>
      </w:pPr>
      <w:r w:rsidRPr="00FF7187">
        <w:rPr>
          <w:bCs/>
        </w:rPr>
        <w:t>Затраты на оплату скорой медицинской помощи в рамках Территориальной программы ОМС, рассчитанные с учетом оплаты отдельных направлений скорой медицинской помощи (</w:t>
      </w:r>
      <w:proofErr w:type="spellStart"/>
      <w:r w:rsidR="00416495" w:rsidRPr="00FF7187">
        <w:rPr>
          <w:b/>
        </w:rPr>
        <w:t>СМП</w:t>
      </w:r>
      <w:r w:rsidR="00416495" w:rsidRPr="00FF7187">
        <w:rPr>
          <w:b/>
          <w:vertAlign w:val="subscript"/>
        </w:rPr>
        <w:t>Пр</w:t>
      </w:r>
      <w:proofErr w:type="spellEnd"/>
      <w:r w:rsidRPr="00FF7187">
        <w:rPr>
          <w:b/>
          <w:bCs/>
        </w:rPr>
        <w:t xml:space="preserve">) </w:t>
      </w:r>
      <w:r w:rsidRPr="00FF7187">
        <w:t>вычисляется по формуле:</w:t>
      </w:r>
    </w:p>
    <w:p w:rsidR="00F55FE1" w:rsidRPr="00FF7187" w:rsidRDefault="00F55FE1" w:rsidP="00F55FE1">
      <w:pPr>
        <w:ind w:right="5" w:firstLine="851"/>
        <w:jc w:val="both"/>
        <w:rPr>
          <w:bCs/>
        </w:rPr>
      </w:pPr>
    </w:p>
    <w:p w:rsidR="00A7445A" w:rsidRPr="00FF7187" w:rsidRDefault="00F55FE1" w:rsidP="00F55FE1">
      <w:pPr>
        <w:ind w:right="5" w:firstLine="851"/>
        <w:jc w:val="both"/>
        <w:rPr>
          <w:strike/>
        </w:rPr>
      </w:pPr>
      <w:r w:rsidRPr="00FF7187">
        <w:rPr>
          <w:bCs/>
        </w:rPr>
        <w:t xml:space="preserve"> </w:t>
      </w:r>
    </w:p>
    <w:p w:rsidR="00A7445A" w:rsidRPr="00FF7187" w:rsidRDefault="00A7445A" w:rsidP="00F55FE1">
      <w:pPr>
        <w:ind w:right="5" w:firstLine="851"/>
        <w:jc w:val="both"/>
        <w:rPr>
          <w:b/>
        </w:rPr>
      </w:pPr>
      <w:proofErr w:type="spellStart"/>
      <w:r w:rsidRPr="00FF7187">
        <w:rPr>
          <w:b/>
        </w:rPr>
        <w:t>СМП</w:t>
      </w:r>
      <w:r w:rsidRPr="00FF7187">
        <w:rPr>
          <w:b/>
          <w:vertAlign w:val="subscript"/>
        </w:rPr>
        <w:t>Пр</w:t>
      </w:r>
      <w:proofErr w:type="spellEnd"/>
      <w:r w:rsidRPr="00FF7187">
        <w:rPr>
          <w:b/>
        </w:rPr>
        <w:t xml:space="preserve"> = СМП</w:t>
      </w:r>
      <w:r w:rsidRPr="00FF7187">
        <w:rPr>
          <w:b/>
          <w:vertAlign w:val="subscript"/>
        </w:rPr>
        <w:t>ТП</w:t>
      </w:r>
      <w:r w:rsidRPr="00FF7187">
        <w:rPr>
          <w:b/>
        </w:rPr>
        <w:t xml:space="preserve"> – СМП</w:t>
      </w:r>
      <w:r w:rsidRPr="00FF7187">
        <w:rPr>
          <w:b/>
          <w:vertAlign w:val="subscript"/>
        </w:rPr>
        <w:t>МТР</w:t>
      </w:r>
      <w:r w:rsidRPr="00FF7187">
        <w:rPr>
          <w:b/>
        </w:rPr>
        <w:t xml:space="preserve"> – СМП</w:t>
      </w:r>
      <w:r w:rsidRPr="00FF7187">
        <w:rPr>
          <w:b/>
          <w:vertAlign w:val="subscript"/>
        </w:rPr>
        <w:t>ОТД</w:t>
      </w:r>
      <w:r w:rsidRPr="00FF7187">
        <w:rPr>
          <w:b/>
        </w:rPr>
        <w:t>, где:</w:t>
      </w:r>
    </w:p>
    <w:p w:rsidR="00F55FE1" w:rsidRPr="00FF7187" w:rsidRDefault="00F55FE1" w:rsidP="00F55FE1">
      <w:pPr>
        <w:ind w:right="5" w:firstLine="851"/>
        <w:jc w:val="both"/>
        <w:rPr>
          <w:b/>
        </w:rPr>
      </w:pPr>
      <w:r w:rsidRPr="00FF7187">
        <w:t xml:space="preserve"> </w:t>
      </w:r>
    </w:p>
    <w:p w:rsidR="00F55FE1" w:rsidRPr="00FF7187" w:rsidRDefault="00A7445A" w:rsidP="00F55FE1">
      <w:pPr>
        <w:ind w:right="5" w:firstLine="851"/>
        <w:jc w:val="both"/>
      </w:pPr>
      <w:r w:rsidRPr="00FF7187">
        <w:rPr>
          <w:b/>
        </w:rPr>
        <w:t>СМП</w:t>
      </w:r>
      <w:r w:rsidRPr="00FF7187">
        <w:rPr>
          <w:b/>
          <w:vertAlign w:val="subscript"/>
        </w:rPr>
        <w:t xml:space="preserve">ТП </w:t>
      </w:r>
      <w:r w:rsidR="00F55FE1" w:rsidRPr="00FF7187">
        <w:t>- затраты на оплату скорой медицинской помощи в рамках Территориальной программы ОМС, утвержденные Программой;</w:t>
      </w:r>
    </w:p>
    <w:p w:rsidR="00F55FE1" w:rsidRPr="00FF7187" w:rsidRDefault="00A7445A" w:rsidP="00F55FE1">
      <w:pPr>
        <w:ind w:right="5" w:firstLine="851"/>
        <w:jc w:val="both"/>
      </w:pPr>
      <w:r w:rsidRPr="00FF7187">
        <w:rPr>
          <w:b/>
        </w:rPr>
        <w:t>СМП</w:t>
      </w:r>
      <w:r w:rsidRPr="00FF7187">
        <w:rPr>
          <w:b/>
          <w:vertAlign w:val="subscript"/>
        </w:rPr>
        <w:t xml:space="preserve">МТР </w:t>
      </w:r>
      <w:r w:rsidR="00F55FE1" w:rsidRPr="00FF7187">
        <w:rPr>
          <w:b/>
        </w:rPr>
        <w:t xml:space="preserve">- </w:t>
      </w:r>
      <w:r w:rsidR="00F55FE1" w:rsidRPr="00FF7187">
        <w:t>затраты на оплату скорой медицинской помощи в рамках Территориальной программы ОМС, оказанной жителям Чувашской Республике за пределами Чувашской Республики, утвержденные Программой;</w:t>
      </w:r>
    </w:p>
    <w:p w:rsidR="00F55FE1" w:rsidRPr="00FF7187" w:rsidRDefault="00A7445A" w:rsidP="00F55FE1">
      <w:pPr>
        <w:ind w:right="5" w:firstLine="851"/>
        <w:jc w:val="both"/>
      </w:pPr>
      <w:r w:rsidRPr="00FF7187">
        <w:rPr>
          <w:b/>
        </w:rPr>
        <w:t>СМП</w:t>
      </w:r>
      <w:r w:rsidRPr="00FF7187">
        <w:rPr>
          <w:b/>
          <w:vertAlign w:val="subscript"/>
        </w:rPr>
        <w:t xml:space="preserve">ОТД </w:t>
      </w:r>
      <w:r w:rsidR="00F55FE1" w:rsidRPr="00FF7187">
        <w:rPr>
          <w:b/>
        </w:rPr>
        <w:t xml:space="preserve">– </w:t>
      </w:r>
      <w:r w:rsidR="00F55FE1" w:rsidRPr="00FF7187">
        <w:t>затраты на оплату отдельных направлений скорой медицинской помощи в рамках Территориальной программы ОМС, утвержденные Программой.</w:t>
      </w:r>
    </w:p>
    <w:p w:rsidR="00F55FE1" w:rsidRPr="00FF7187" w:rsidRDefault="00F55FE1" w:rsidP="00F55FE1">
      <w:pPr>
        <w:ind w:right="5" w:firstLine="851"/>
        <w:jc w:val="both"/>
      </w:pPr>
      <w:r w:rsidRPr="00FF7187">
        <w:t>Затраты на оплату отдельных направлений скорой медицинской помощи в рамках Территориальной программы ОМС  (</w:t>
      </w:r>
      <w:r w:rsidR="00A7445A" w:rsidRPr="00FF7187">
        <w:rPr>
          <w:b/>
        </w:rPr>
        <w:t>СМП</w:t>
      </w:r>
      <w:r w:rsidR="00A7445A" w:rsidRPr="00FF7187">
        <w:rPr>
          <w:b/>
          <w:vertAlign w:val="subscript"/>
        </w:rPr>
        <w:t>ОТД</w:t>
      </w:r>
      <w:r w:rsidRPr="00FF7187">
        <w:rPr>
          <w:b/>
        </w:rPr>
        <w:t xml:space="preserve">) </w:t>
      </w:r>
      <w:r w:rsidRPr="00FF7187">
        <w:t>вычисляются следующим образом:</w:t>
      </w:r>
    </w:p>
    <w:p w:rsidR="00A7445A" w:rsidRPr="00FF7187" w:rsidRDefault="00A7445A" w:rsidP="00F55FE1">
      <w:pPr>
        <w:ind w:right="5" w:firstLine="851"/>
        <w:jc w:val="both"/>
        <w:rPr>
          <w:b/>
          <w:strike/>
        </w:rPr>
      </w:pPr>
    </w:p>
    <w:p w:rsidR="00F55FE1" w:rsidRPr="00FF7187" w:rsidRDefault="00A7445A" w:rsidP="00F55FE1">
      <w:pPr>
        <w:ind w:right="5" w:firstLine="851"/>
        <w:jc w:val="both"/>
        <w:rPr>
          <w:b/>
        </w:rPr>
      </w:pPr>
      <w:r w:rsidRPr="00FF7187">
        <w:rPr>
          <w:b/>
        </w:rPr>
        <w:t>СМП</w:t>
      </w:r>
      <w:r w:rsidRPr="00FF7187">
        <w:rPr>
          <w:b/>
          <w:vertAlign w:val="subscript"/>
        </w:rPr>
        <w:t>ОТД</w:t>
      </w:r>
      <w:r w:rsidRPr="00FF7187">
        <w:rPr>
          <w:b/>
        </w:rPr>
        <w:t xml:space="preserve"> = СМПЭ </w:t>
      </w:r>
      <w:proofErr w:type="gramStart"/>
      <w:r w:rsidRPr="00FF7187">
        <w:rPr>
          <w:b/>
          <w:vertAlign w:val="subscript"/>
        </w:rPr>
        <w:t>ОТД</w:t>
      </w:r>
      <w:proofErr w:type="gramEnd"/>
      <w:r w:rsidRPr="00FF7187">
        <w:rPr>
          <w:b/>
        </w:rPr>
        <w:t xml:space="preserve"> + СМПТ </w:t>
      </w:r>
      <w:r w:rsidRPr="00FF7187">
        <w:rPr>
          <w:b/>
          <w:vertAlign w:val="subscript"/>
        </w:rPr>
        <w:t>ОТД</w:t>
      </w:r>
      <w:r w:rsidRPr="00FF7187">
        <w:rPr>
          <w:b/>
        </w:rPr>
        <w:t>, где:</w:t>
      </w:r>
    </w:p>
    <w:p w:rsidR="00F55FE1" w:rsidRPr="00FF7187" w:rsidRDefault="002909DB" w:rsidP="00F55FE1">
      <w:pPr>
        <w:ind w:right="5" w:firstLine="851"/>
        <w:jc w:val="both"/>
      </w:pPr>
      <w:r w:rsidRPr="00FF7187">
        <w:rPr>
          <w:b/>
        </w:rPr>
        <w:t>СМПЭ</w:t>
      </w:r>
      <w:r w:rsidRPr="00FF7187">
        <w:rPr>
          <w:b/>
          <w:vertAlign w:val="subscript"/>
        </w:rPr>
        <w:t xml:space="preserve">ОТД </w:t>
      </w:r>
      <w:r w:rsidR="00F55FE1" w:rsidRPr="00FF7187">
        <w:rPr>
          <w:b/>
        </w:rPr>
        <w:t xml:space="preserve">- </w:t>
      </w:r>
      <w:r w:rsidR="00F55FE1" w:rsidRPr="00FF7187">
        <w:t>затраты на оплату вызовов в</w:t>
      </w:r>
      <w:r w:rsidR="00F55FE1" w:rsidRPr="00FF7187">
        <w:rPr>
          <w:rFonts w:eastAsia="Calibri"/>
          <w:lang w:eastAsia="en-US"/>
        </w:rPr>
        <w:t>ыездных экстренных консультативных бригад скорой медицинской помощи БУ «Республиканская клиническая больница» Минздрава Чувашии, БУ «Президентский перинатальный центр» Минздрава Чувашии (за исключением высокотехнологичной медицинской помощи)</w:t>
      </w:r>
      <w:r w:rsidR="00F55FE1" w:rsidRPr="00FF7187">
        <w:t xml:space="preserve"> в рамках Территориальной программы ОМС;  </w:t>
      </w:r>
    </w:p>
    <w:p w:rsidR="00F55FE1" w:rsidRPr="007324E7" w:rsidRDefault="002909DB" w:rsidP="00F55FE1">
      <w:pPr>
        <w:widowControl w:val="0"/>
        <w:autoSpaceDE w:val="0"/>
        <w:autoSpaceDN w:val="0"/>
        <w:ind w:firstLine="851"/>
        <w:jc w:val="both"/>
        <w:rPr>
          <w:bCs/>
        </w:rPr>
      </w:pPr>
      <w:r w:rsidRPr="00FF7187">
        <w:rPr>
          <w:b/>
        </w:rPr>
        <w:t>СМПТ</w:t>
      </w:r>
      <w:r w:rsidRPr="00FF7187">
        <w:rPr>
          <w:b/>
          <w:vertAlign w:val="subscript"/>
        </w:rPr>
        <w:t>ОТД</w:t>
      </w:r>
      <w:r w:rsidR="00F55FE1" w:rsidRPr="00FF7187">
        <w:rPr>
          <w:b/>
        </w:rPr>
        <w:t xml:space="preserve"> - </w:t>
      </w:r>
      <w:r w:rsidR="00F55FE1" w:rsidRPr="00FF7187">
        <w:t xml:space="preserve">затраты на оплату вызовов скорой медицинской помощи, сопровождающихся  проведением </w:t>
      </w:r>
      <w:proofErr w:type="spellStart"/>
      <w:r w:rsidR="00F55FE1" w:rsidRPr="00FF7187">
        <w:t>тромболитической</w:t>
      </w:r>
      <w:proofErr w:type="spellEnd"/>
      <w:r w:rsidR="00F55FE1" w:rsidRPr="00FF7187">
        <w:t xml:space="preserve"> терапии, в рамках Территориальной программы ОМС.</w:t>
      </w:r>
    </w:p>
    <w:p w:rsidR="00E03126" w:rsidRPr="007324E7" w:rsidRDefault="00E03126" w:rsidP="00F55FE1">
      <w:pPr>
        <w:pStyle w:val="ConsPlusNormal"/>
        <w:ind w:firstLine="540"/>
        <w:jc w:val="both"/>
        <w:outlineLvl w:val="3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5FE1" w:rsidRPr="007324E7" w:rsidRDefault="00F55FE1" w:rsidP="00F55FE1">
      <w:pPr>
        <w:numPr>
          <w:ilvl w:val="0"/>
          <w:numId w:val="14"/>
        </w:numPr>
        <w:spacing w:before="120"/>
        <w:ind w:left="0" w:right="23" w:firstLine="0"/>
        <w:jc w:val="center"/>
        <w:rPr>
          <w:b/>
          <w:spacing w:val="-5"/>
        </w:rPr>
      </w:pPr>
      <w:r w:rsidRPr="007324E7">
        <w:rPr>
          <w:b/>
          <w:spacing w:val="-3"/>
        </w:rPr>
        <w:t>Тарифы н</w:t>
      </w:r>
      <w:r w:rsidRPr="007324E7">
        <w:rPr>
          <w:b/>
          <w:spacing w:val="-2"/>
        </w:rPr>
        <w:t xml:space="preserve">а оплату </w:t>
      </w:r>
      <w:r w:rsidRPr="007324E7">
        <w:rPr>
          <w:b/>
        </w:rPr>
        <w:t>случаев оказания высокотехнологичной медицинской помощи в условиях круглосуточного и дневного стационаров, включенных в базовую программу обязательного медицинского страхования.</w:t>
      </w:r>
    </w:p>
    <w:p w:rsidR="00F55FE1" w:rsidRPr="007324E7" w:rsidRDefault="00F55FE1" w:rsidP="00F55FE1">
      <w:pPr>
        <w:spacing w:before="120"/>
        <w:ind w:left="1145" w:right="23"/>
        <w:jc w:val="both"/>
        <w:rPr>
          <w:b/>
          <w:spacing w:val="-5"/>
        </w:rPr>
      </w:pPr>
    </w:p>
    <w:p w:rsidR="00F55FE1" w:rsidRPr="00FF7187" w:rsidRDefault="00F55FE1" w:rsidP="00F55FE1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proofErr w:type="gramStart"/>
      <w:r w:rsidRPr="00FF7187">
        <w:rPr>
          <w:rFonts w:eastAsia="Calibri"/>
        </w:rPr>
        <w:t xml:space="preserve">Нормативы финансовых затрат на единицу объема высокотехнологичной медицинской помощи </w:t>
      </w:r>
      <w:r w:rsidRPr="00FF7187">
        <w:t xml:space="preserve">в условиях круглосуточного и дневного стационаров, включенных в </w:t>
      </w:r>
      <w:r w:rsidRPr="00FF7187">
        <w:lastRenderedPageBreak/>
        <w:t xml:space="preserve">базовую программу обязательного медицинского страхования,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страхования, устанавливаются в соответствии с постановлением Правительства Российской от </w:t>
      </w:r>
      <w:r w:rsidR="00FF7187" w:rsidRPr="00FF7187">
        <w:t>_______</w:t>
      </w:r>
      <w:r w:rsidRPr="00FF7187">
        <w:t xml:space="preserve"> г. № </w:t>
      </w:r>
      <w:r w:rsidR="00FF7187" w:rsidRPr="00FF7187">
        <w:t>____</w:t>
      </w:r>
      <w:r w:rsidRPr="00FF7187">
        <w:t xml:space="preserve"> «О программе государственных гарантий бесплатного оказания гражданам медицинской помощи</w:t>
      </w:r>
      <w:proofErr w:type="gramEnd"/>
      <w:r w:rsidRPr="00FF7187">
        <w:t xml:space="preserve"> на 202</w:t>
      </w:r>
      <w:r w:rsidR="00FF7187" w:rsidRPr="00FF7187">
        <w:t>4</w:t>
      </w:r>
      <w:r w:rsidRPr="00FF7187">
        <w:t xml:space="preserve"> год и на плановый период 202</w:t>
      </w:r>
      <w:r w:rsidR="00FF7187" w:rsidRPr="00FF7187">
        <w:t>5</w:t>
      </w:r>
      <w:r w:rsidRPr="00FF7187">
        <w:t xml:space="preserve"> и 202</w:t>
      </w:r>
      <w:r w:rsidR="00FF7187" w:rsidRPr="00FF7187">
        <w:t>6</w:t>
      </w:r>
      <w:r w:rsidRPr="00FF7187">
        <w:t xml:space="preserve"> годов».</w:t>
      </w:r>
    </w:p>
    <w:p w:rsidR="00F55FE1" w:rsidRPr="00FF7187" w:rsidRDefault="00F55FE1" w:rsidP="00F55FE1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FF7187">
        <w:rPr>
          <w:rFonts w:eastAsia="Calibri"/>
        </w:rPr>
        <w:t>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помощи:</w:t>
      </w:r>
    </w:p>
    <w:p w:rsidR="001E241D" w:rsidRPr="001E241D" w:rsidRDefault="001E241D" w:rsidP="00E03126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trike/>
        </w:rPr>
      </w:pPr>
      <w:proofErr w:type="gramStart"/>
      <w:r w:rsidRPr="00FF7187">
        <w:t>1 группа – 35 %; 2 группа –  41 %; 3 группа – 17 %;  4 группа – 23 %; 5 группа – 32 %; 6 группа – 7 %; 7 группа – 52 %; 8 группа – 35 %; 9 группа – 50 %; 10 группа – 29 %; 11 группа – 26 %; 12 группа – 21 %; 13 группа – 18 %; 14 группа – 18 %; 15 группа – 39 %; 16 группа – 30 %; 17 группа – 23 %;</w:t>
      </w:r>
      <w:proofErr w:type="gramEnd"/>
      <w:r w:rsidRPr="00FF7187">
        <w:t xml:space="preserve"> </w:t>
      </w:r>
      <w:proofErr w:type="gramStart"/>
      <w:r w:rsidRPr="00FF7187">
        <w:t>18 группа – 32 %; 19 группа – 28 %; 20 группа – 56 %; 21 группа – 38 %; 22 группа – 24 %; 23 группа – 39 %; 24 группа – 37 %; 25 группа – 36 %; 26 группа – 27 %; 27 группа – 21 %; 28 группа – 46 %; 29 группа – 37 %; 30 группа – 36 %; 31 группа – 26 %; 32 группа – 40 %; 33 группа – 23 %; 34 группа – 35 %;</w:t>
      </w:r>
      <w:proofErr w:type="gramEnd"/>
      <w:r w:rsidRPr="00FF7187">
        <w:t xml:space="preserve"> </w:t>
      </w:r>
      <w:proofErr w:type="gramStart"/>
      <w:r w:rsidRPr="00FF7187">
        <w:t>35 группа – 23 %; 36 группа – 20 %; 37 группа – 32 %; 38 группа – 37 %; 39 группа – 57 %; 40 группа – 51 %; 41 группа – 45 %; 42 группа – 56 %; 43 группа – 47 %; 44 группа – 35 %; 45 группа – 20 %; 46 группа – 18 %; 47 группа – 15 %; 48 группа – 11 %; 49 группа – 10 %; 50 группа – 9 %; 51 группа – 18 %;</w:t>
      </w:r>
      <w:proofErr w:type="gramEnd"/>
      <w:r w:rsidRPr="00FF7187">
        <w:t xml:space="preserve"> </w:t>
      </w:r>
      <w:proofErr w:type="gramStart"/>
      <w:r w:rsidRPr="00FF7187">
        <w:t>52 группа – 16 %; 53 группа – 39 %; 54 группа – 18 %; 55 группа – 53 %; 56 группа – 20 %; 57 группа – 19 %; 58 группа – 16 %; 59 группа – 26 %; 60 группа – 34 %; 61 группа – 24 %; 62 группа – 46 %; 63 группа – 9 %; 64 группа – 30 %; 65 группа – 33 %; 66 группа – 21 %; 67 группа – 28 %; 68 группа – 33 %;</w:t>
      </w:r>
      <w:proofErr w:type="gramEnd"/>
      <w:r w:rsidRPr="00FF7187">
        <w:t xml:space="preserve"> 69 группа – 18 %; 70 группа – 33 %.</w:t>
      </w:r>
    </w:p>
    <w:sectPr w:rsidR="001E241D" w:rsidRPr="001E241D" w:rsidSect="00DA45F0">
      <w:footerReference w:type="default" r:id="rId9"/>
      <w:pgSz w:w="11906" w:h="16838"/>
      <w:pgMar w:top="1134" w:right="851" w:bottom="1134" w:left="1701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B5" w:rsidRDefault="003F3AB5" w:rsidP="00DA45F0">
      <w:r>
        <w:separator/>
      </w:r>
    </w:p>
  </w:endnote>
  <w:endnote w:type="continuationSeparator" w:id="0">
    <w:p w:rsidR="003F3AB5" w:rsidRDefault="003F3AB5" w:rsidP="00DA4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AB5" w:rsidRDefault="003F3AB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A10BF">
      <w:rPr>
        <w:noProof/>
      </w:rPr>
      <w:t>4</w:t>
    </w:r>
    <w:r>
      <w:fldChar w:fldCharType="end"/>
    </w:r>
  </w:p>
  <w:p w:rsidR="003F3AB5" w:rsidRDefault="003F3A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B5" w:rsidRDefault="003F3AB5" w:rsidP="00DA45F0">
      <w:r>
        <w:separator/>
      </w:r>
    </w:p>
  </w:footnote>
  <w:footnote w:type="continuationSeparator" w:id="0">
    <w:p w:rsidR="003F3AB5" w:rsidRDefault="003F3AB5" w:rsidP="00DA4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7475EF7"/>
    <w:multiLevelType w:val="multilevel"/>
    <w:tmpl w:val="8496D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7EF151C"/>
    <w:multiLevelType w:val="multilevel"/>
    <w:tmpl w:val="0F323F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>
    <w:nsid w:val="08FB343D"/>
    <w:multiLevelType w:val="multilevel"/>
    <w:tmpl w:val="8496D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090F3D37"/>
    <w:multiLevelType w:val="hybridMultilevel"/>
    <w:tmpl w:val="4EE07F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0B2F2F15"/>
    <w:multiLevelType w:val="hybridMultilevel"/>
    <w:tmpl w:val="EDCC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35F07"/>
    <w:multiLevelType w:val="hybridMultilevel"/>
    <w:tmpl w:val="A790A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A1B57"/>
    <w:multiLevelType w:val="hybridMultilevel"/>
    <w:tmpl w:val="89BEB0C8"/>
    <w:lvl w:ilvl="0" w:tplc="CAE8DC5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41C2EA3"/>
    <w:multiLevelType w:val="hybridMultilevel"/>
    <w:tmpl w:val="CFFEF54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>
    <w:nsid w:val="21C23C65"/>
    <w:multiLevelType w:val="hybridMultilevel"/>
    <w:tmpl w:val="5BB6EDD4"/>
    <w:lvl w:ilvl="0" w:tplc="DB6E888A">
      <w:start w:val="1"/>
      <w:numFmt w:val="bullet"/>
      <w:lvlText w:val=""/>
      <w:lvlJc w:val="left"/>
      <w:pPr>
        <w:tabs>
          <w:tab w:val="num" w:pos="673"/>
        </w:tabs>
        <w:ind w:left="6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404853"/>
    <w:multiLevelType w:val="hybridMultilevel"/>
    <w:tmpl w:val="C9A8AE74"/>
    <w:lvl w:ilvl="0" w:tplc="404619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0CFD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ECA3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04EC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B81F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4E68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E457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C8D1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5E59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DE94F08"/>
    <w:multiLevelType w:val="multilevel"/>
    <w:tmpl w:val="04190023"/>
    <w:styleLink w:val="ArticleSection12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46D5204"/>
    <w:multiLevelType w:val="multilevel"/>
    <w:tmpl w:val="D6BE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74" w:hanging="1800"/>
      </w:pPr>
      <w:rPr>
        <w:rFonts w:hint="default"/>
      </w:rPr>
    </w:lvl>
  </w:abstractNum>
  <w:abstractNum w:abstractNumId="14">
    <w:nsid w:val="47AE29AB"/>
    <w:multiLevelType w:val="multilevel"/>
    <w:tmpl w:val="8496D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4E044427"/>
    <w:multiLevelType w:val="multilevel"/>
    <w:tmpl w:val="25EC3136"/>
    <w:styleLink w:val="-112"/>
    <w:lvl w:ilvl="0">
      <w:start w:val="1"/>
      <w:numFmt w:val="decimal"/>
      <w:pStyle w:val="1"/>
      <w:lvlText w:val="Таблица %1"/>
      <w:lvlJc w:val="left"/>
      <w:pPr>
        <w:tabs>
          <w:tab w:val="num" w:pos="2981"/>
        </w:tabs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pStyle w:val="2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>
      <w:start w:val="1"/>
      <w:numFmt w:val="lowerRoman"/>
      <w:pStyle w:val="3"/>
      <w:lvlText w:val="%3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3">
      <w:start w:val="1"/>
      <w:numFmt w:val="decimal"/>
      <w:pStyle w:val="4"/>
      <w:lvlText w:val="%4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4">
      <w:start w:val="1"/>
      <w:numFmt w:val="lowerLetter"/>
      <w:pStyle w:val="5"/>
      <w:lvlText w:val="%5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5">
      <w:start w:val="1"/>
      <w:numFmt w:val="lowerRoman"/>
      <w:pStyle w:val="6"/>
      <w:lvlText w:val="%6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  <w:lvl w:ilvl="6">
      <w:start w:val="1"/>
      <w:numFmt w:val="decimal"/>
      <w:pStyle w:val="7"/>
      <w:lvlText w:val="%7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7560"/>
        </w:tabs>
        <w:ind w:left="7560" w:hanging="180"/>
      </w:pPr>
      <w:rPr>
        <w:rFonts w:cs="Times New Roman" w:hint="default"/>
      </w:rPr>
    </w:lvl>
  </w:abstractNum>
  <w:abstractNum w:abstractNumId="16">
    <w:nsid w:val="53E00959"/>
    <w:multiLevelType w:val="multilevel"/>
    <w:tmpl w:val="8496D1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BC30663"/>
    <w:multiLevelType w:val="hybridMultilevel"/>
    <w:tmpl w:val="57F4A2FE"/>
    <w:lvl w:ilvl="0" w:tplc="773E138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DD3335"/>
    <w:multiLevelType w:val="hybridMultilevel"/>
    <w:tmpl w:val="A8AC78DE"/>
    <w:lvl w:ilvl="0" w:tplc="CAE8DC5A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60F56AC4"/>
    <w:multiLevelType w:val="multilevel"/>
    <w:tmpl w:val="F912E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6CE724F8"/>
    <w:multiLevelType w:val="hybridMultilevel"/>
    <w:tmpl w:val="EDAA587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D580598"/>
    <w:multiLevelType w:val="hybridMultilevel"/>
    <w:tmpl w:val="9A4A79FE"/>
    <w:lvl w:ilvl="0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8A63BE"/>
    <w:multiLevelType w:val="multilevel"/>
    <w:tmpl w:val="8496D1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>
    <w:nsid w:val="70C32F26"/>
    <w:multiLevelType w:val="hybridMultilevel"/>
    <w:tmpl w:val="F02C65B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3"/>
  </w:num>
  <w:num w:numId="2">
    <w:abstractNumId w:val="6"/>
  </w:num>
  <w:num w:numId="3">
    <w:abstractNumId w:val="5"/>
  </w:num>
  <w:num w:numId="4">
    <w:abstractNumId w:val="9"/>
  </w:num>
  <w:num w:numId="5">
    <w:abstractNumId w:val="20"/>
  </w:num>
  <w:num w:numId="6">
    <w:abstractNumId w:val="8"/>
  </w:num>
  <w:num w:numId="7">
    <w:abstractNumId w:val="2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</w:num>
  <w:num w:numId="13">
    <w:abstractNumId w:val="19"/>
  </w:num>
  <w:num w:numId="14">
    <w:abstractNumId w:val="7"/>
  </w:num>
  <w:num w:numId="15">
    <w:abstractNumId w:val="3"/>
  </w:num>
  <w:num w:numId="16">
    <w:abstractNumId w:val="18"/>
  </w:num>
  <w:num w:numId="17">
    <w:abstractNumId w:val="22"/>
  </w:num>
  <w:num w:numId="18">
    <w:abstractNumId w:val="1"/>
  </w:num>
  <w:num w:numId="19">
    <w:abstractNumId w:val="17"/>
  </w:num>
  <w:num w:numId="20">
    <w:abstractNumId w:val="14"/>
  </w:num>
  <w:num w:numId="21">
    <w:abstractNumId w:val="16"/>
  </w:num>
  <w:num w:numId="22">
    <w:abstractNumId w:val="15"/>
    <w:lvlOverride w:ilvl="0">
      <w:lvl w:ilvl="0">
        <w:start w:val="1"/>
        <w:numFmt w:val="decimal"/>
        <w:pStyle w:val="1"/>
        <w:lvlText w:val="Таблица %1"/>
        <w:lvlJc w:val="left"/>
        <w:pPr>
          <w:tabs>
            <w:tab w:val="num" w:pos="2981"/>
          </w:tabs>
        </w:pPr>
        <w:rPr>
          <w:rFonts w:cs="Times New Roman" w:hint="default"/>
          <w:b w:val="0"/>
          <w:bCs/>
          <w:i w:val="0"/>
          <w:iCs w:val="0"/>
          <w:sz w:val="28"/>
          <w:szCs w:val="28"/>
        </w:rPr>
      </w:lvl>
    </w:lvlOverride>
    <w:lvlOverride w:ilvl="1">
      <w:lvl w:ilvl="1">
        <w:start w:val="1"/>
        <w:numFmt w:val="lowerLetter"/>
        <w:pStyle w:val="2"/>
        <w:lvlText w:val="%2."/>
        <w:lvlJc w:val="left"/>
        <w:pPr>
          <w:tabs>
            <w:tab w:val="num" w:pos="2520"/>
          </w:tabs>
          <w:ind w:left="25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pStyle w:val="3"/>
        <w:lvlText w:val="%3."/>
        <w:lvlJc w:val="right"/>
        <w:pPr>
          <w:tabs>
            <w:tab w:val="num" w:pos="3240"/>
          </w:tabs>
          <w:ind w:left="324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pStyle w:val="4"/>
        <w:lvlText w:val="%4."/>
        <w:lvlJc w:val="left"/>
        <w:pPr>
          <w:tabs>
            <w:tab w:val="num" w:pos="3960"/>
          </w:tabs>
          <w:ind w:left="396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pStyle w:val="5"/>
        <w:lvlText w:val="%5."/>
        <w:lvlJc w:val="left"/>
        <w:pPr>
          <w:tabs>
            <w:tab w:val="num" w:pos="4680"/>
          </w:tabs>
          <w:ind w:left="468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pStyle w:val="6"/>
        <w:lvlText w:val="%6."/>
        <w:lvlJc w:val="right"/>
        <w:pPr>
          <w:tabs>
            <w:tab w:val="num" w:pos="5400"/>
          </w:tabs>
          <w:ind w:left="540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pStyle w:val="7"/>
        <w:lvlText w:val="%7."/>
        <w:lvlJc w:val="left"/>
        <w:pPr>
          <w:tabs>
            <w:tab w:val="num" w:pos="6120"/>
          </w:tabs>
          <w:ind w:left="61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tabs>
            <w:tab w:val="num" w:pos="6840"/>
          </w:tabs>
          <w:ind w:left="684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pStyle w:val="9"/>
        <w:lvlText w:val="%9."/>
        <w:lvlJc w:val="right"/>
        <w:pPr>
          <w:tabs>
            <w:tab w:val="num" w:pos="7560"/>
          </w:tabs>
          <w:ind w:left="7560" w:hanging="180"/>
        </w:pPr>
        <w:rPr>
          <w:rFonts w:cs="Times New Roman" w:hint="default"/>
        </w:rPr>
      </w:lvl>
    </w:lvlOverride>
  </w:num>
  <w:num w:numId="23">
    <w:abstractNumId w:val="15"/>
  </w:num>
  <w:num w:numId="24">
    <w:abstractNumId w:val="11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EA"/>
    <w:rsid w:val="000007A2"/>
    <w:rsid w:val="00003F21"/>
    <w:rsid w:val="000111BA"/>
    <w:rsid w:val="000147F4"/>
    <w:rsid w:val="00016F7B"/>
    <w:rsid w:val="00020236"/>
    <w:rsid w:val="00020D3B"/>
    <w:rsid w:val="00022C3E"/>
    <w:rsid w:val="0002423A"/>
    <w:rsid w:val="00032E2C"/>
    <w:rsid w:val="00034783"/>
    <w:rsid w:val="00037E34"/>
    <w:rsid w:val="000413AF"/>
    <w:rsid w:val="00041595"/>
    <w:rsid w:val="00043128"/>
    <w:rsid w:val="00045B8F"/>
    <w:rsid w:val="00045FFA"/>
    <w:rsid w:val="00046C2A"/>
    <w:rsid w:val="00055746"/>
    <w:rsid w:val="00057D00"/>
    <w:rsid w:val="000623DA"/>
    <w:rsid w:val="00070B8C"/>
    <w:rsid w:val="00072720"/>
    <w:rsid w:val="00074289"/>
    <w:rsid w:val="000768E6"/>
    <w:rsid w:val="000776AA"/>
    <w:rsid w:val="00081A13"/>
    <w:rsid w:val="00092F12"/>
    <w:rsid w:val="00093750"/>
    <w:rsid w:val="000A7025"/>
    <w:rsid w:val="000B7334"/>
    <w:rsid w:val="000C7319"/>
    <w:rsid w:val="000D076C"/>
    <w:rsid w:val="000D6A9C"/>
    <w:rsid w:val="000E4161"/>
    <w:rsid w:val="000E5183"/>
    <w:rsid w:val="000E5F04"/>
    <w:rsid w:val="00100A3A"/>
    <w:rsid w:val="00105BD3"/>
    <w:rsid w:val="00106F08"/>
    <w:rsid w:val="0011141C"/>
    <w:rsid w:val="001120C0"/>
    <w:rsid w:val="00113951"/>
    <w:rsid w:val="001150B2"/>
    <w:rsid w:val="0011586A"/>
    <w:rsid w:val="00123FD8"/>
    <w:rsid w:val="0012568C"/>
    <w:rsid w:val="00125F8B"/>
    <w:rsid w:val="001355D6"/>
    <w:rsid w:val="001360BF"/>
    <w:rsid w:val="00143BE0"/>
    <w:rsid w:val="0014401F"/>
    <w:rsid w:val="00150A45"/>
    <w:rsid w:val="00152163"/>
    <w:rsid w:val="00154EE1"/>
    <w:rsid w:val="00156F68"/>
    <w:rsid w:val="00157E5F"/>
    <w:rsid w:val="0016270B"/>
    <w:rsid w:val="00163D42"/>
    <w:rsid w:val="00167334"/>
    <w:rsid w:val="0017255C"/>
    <w:rsid w:val="00173152"/>
    <w:rsid w:val="00174DE0"/>
    <w:rsid w:val="00180D73"/>
    <w:rsid w:val="00181749"/>
    <w:rsid w:val="0018588D"/>
    <w:rsid w:val="001919BC"/>
    <w:rsid w:val="001931C1"/>
    <w:rsid w:val="001B53F9"/>
    <w:rsid w:val="001B561A"/>
    <w:rsid w:val="001C38BC"/>
    <w:rsid w:val="001C71B5"/>
    <w:rsid w:val="001C7502"/>
    <w:rsid w:val="001D1992"/>
    <w:rsid w:val="001D48E5"/>
    <w:rsid w:val="001E241D"/>
    <w:rsid w:val="001E6EAF"/>
    <w:rsid w:val="001F07A5"/>
    <w:rsid w:val="001F46B7"/>
    <w:rsid w:val="002015E7"/>
    <w:rsid w:val="00201CE9"/>
    <w:rsid w:val="00201F30"/>
    <w:rsid w:val="00204095"/>
    <w:rsid w:val="00206202"/>
    <w:rsid w:val="0020786D"/>
    <w:rsid w:val="00213BB7"/>
    <w:rsid w:val="00215AC5"/>
    <w:rsid w:val="00215CA9"/>
    <w:rsid w:val="002319F8"/>
    <w:rsid w:val="0023288E"/>
    <w:rsid w:val="00240C5D"/>
    <w:rsid w:val="002442A7"/>
    <w:rsid w:val="00253190"/>
    <w:rsid w:val="00254286"/>
    <w:rsid w:val="00255E38"/>
    <w:rsid w:val="002622BC"/>
    <w:rsid w:val="00263145"/>
    <w:rsid w:val="00267C31"/>
    <w:rsid w:val="00277AB8"/>
    <w:rsid w:val="002803A8"/>
    <w:rsid w:val="0028490A"/>
    <w:rsid w:val="002909DB"/>
    <w:rsid w:val="00295A32"/>
    <w:rsid w:val="00295AE6"/>
    <w:rsid w:val="00297D19"/>
    <w:rsid w:val="002A037D"/>
    <w:rsid w:val="002A57BE"/>
    <w:rsid w:val="002A6F9F"/>
    <w:rsid w:val="002A7681"/>
    <w:rsid w:val="002A7C7B"/>
    <w:rsid w:val="002B025F"/>
    <w:rsid w:val="002B4C52"/>
    <w:rsid w:val="002B65C6"/>
    <w:rsid w:val="002C1E35"/>
    <w:rsid w:val="002C22FC"/>
    <w:rsid w:val="002D0342"/>
    <w:rsid w:val="002D531D"/>
    <w:rsid w:val="002D7E0F"/>
    <w:rsid w:val="002E466B"/>
    <w:rsid w:val="002E538B"/>
    <w:rsid w:val="002E56AA"/>
    <w:rsid w:val="002E7B1A"/>
    <w:rsid w:val="002F49F5"/>
    <w:rsid w:val="002F68E9"/>
    <w:rsid w:val="002F69E8"/>
    <w:rsid w:val="002F6ED6"/>
    <w:rsid w:val="00301378"/>
    <w:rsid w:val="00305D18"/>
    <w:rsid w:val="003060C3"/>
    <w:rsid w:val="00307418"/>
    <w:rsid w:val="003126DD"/>
    <w:rsid w:val="003172DF"/>
    <w:rsid w:val="0031780C"/>
    <w:rsid w:val="00321AF4"/>
    <w:rsid w:val="0032523C"/>
    <w:rsid w:val="00332765"/>
    <w:rsid w:val="00347531"/>
    <w:rsid w:val="00347742"/>
    <w:rsid w:val="003511CB"/>
    <w:rsid w:val="003530B4"/>
    <w:rsid w:val="0035405B"/>
    <w:rsid w:val="00361C73"/>
    <w:rsid w:val="003640C1"/>
    <w:rsid w:val="00365F09"/>
    <w:rsid w:val="0037010A"/>
    <w:rsid w:val="003718B9"/>
    <w:rsid w:val="00381977"/>
    <w:rsid w:val="00385C59"/>
    <w:rsid w:val="00387A64"/>
    <w:rsid w:val="0039679B"/>
    <w:rsid w:val="003A36AD"/>
    <w:rsid w:val="003B14D0"/>
    <w:rsid w:val="003B51F9"/>
    <w:rsid w:val="003C0E24"/>
    <w:rsid w:val="003C3A5E"/>
    <w:rsid w:val="003C7ED0"/>
    <w:rsid w:val="003D063A"/>
    <w:rsid w:val="003D2638"/>
    <w:rsid w:val="003D2DC1"/>
    <w:rsid w:val="003D5334"/>
    <w:rsid w:val="003D7476"/>
    <w:rsid w:val="003E602B"/>
    <w:rsid w:val="003E79CE"/>
    <w:rsid w:val="003F27F6"/>
    <w:rsid w:val="003F3984"/>
    <w:rsid w:val="003F3AB5"/>
    <w:rsid w:val="003F4D3F"/>
    <w:rsid w:val="003F50F7"/>
    <w:rsid w:val="003F7A08"/>
    <w:rsid w:val="003F7C0A"/>
    <w:rsid w:val="00401032"/>
    <w:rsid w:val="00404697"/>
    <w:rsid w:val="00406975"/>
    <w:rsid w:val="004115EE"/>
    <w:rsid w:val="004130FE"/>
    <w:rsid w:val="00416495"/>
    <w:rsid w:val="00417607"/>
    <w:rsid w:val="0042675B"/>
    <w:rsid w:val="004276E1"/>
    <w:rsid w:val="004319AE"/>
    <w:rsid w:val="004329D9"/>
    <w:rsid w:val="00433C04"/>
    <w:rsid w:val="00437EBF"/>
    <w:rsid w:val="00440D83"/>
    <w:rsid w:val="0044125B"/>
    <w:rsid w:val="00446B1B"/>
    <w:rsid w:val="0044729E"/>
    <w:rsid w:val="0045124D"/>
    <w:rsid w:val="00460451"/>
    <w:rsid w:val="004764CF"/>
    <w:rsid w:val="004779C6"/>
    <w:rsid w:val="00482040"/>
    <w:rsid w:val="004822C5"/>
    <w:rsid w:val="004834F4"/>
    <w:rsid w:val="00486B94"/>
    <w:rsid w:val="00487141"/>
    <w:rsid w:val="00487CAE"/>
    <w:rsid w:val="00493793"/>
    <w:rsid w:val="00493974"/>
    <w:rsid w:val="00494C38"/>
    <w:rsid w:val="00495C31"/>
    <w:rsid w:val="004963EA"/>
    <w:rsid w:val="004A147E"/>
    <w:rsid w:val="004B4596"/>
    <w:rsid w:val="004B4795"/>
    <w:rsid w:val="004B7EFB"/>
    <w:rsid w:val="004B7FE9"/>
    <w:rsid w:val="004C5BD0"/>
    <w:rsid w:val="004D1D45"/>
    <w:rsid w:val="004D2E5E"/>
    <w:rsid w:val="004D54CD"/>
    <w:rsid w:val="004D6FDE"/>
    <w:rsid w:val="004E0C80"/>
    <w:rsid w:val="004E48FB"/>
    <w:rsid w:val="004E62D2"/>
    <w:rsid w:val="004E6619"/>
    <w:rsid w:val="004F402D"/>
    <w:rsid w:val="00500219"/>
    <w:rsid w:val="0050135E"/>
    <w:rsid w:val="00505091"/>
    <w:rsid w:val="005126D5"/>
    <w:rsid w:val="00515163"/>
    <w:rsid w:val="00530F04"/>
    <w:rsid w:val="00533323"/>
    <w:rsid w:val="00536B19"/>
    <w:rsid w:val="00537C0B"/>
    <w:rsid w:val="00541FCA"/>
    <w:rsid w:val="00542104"/>
    <w:rsid w:val="005423F3"/>
    <w:rsid w:val="005505E6"/>
    <w:rsid w:val="00550D86"/>
    <w:rsid w:val="00552E67"/>
    <w:rsid w:val="00554F0D"/>
    <w:rsid w:val="00556F3B"/>
    <w:rsid w:val="00565C3C"/>
    <w:rsid w:val="0056758F"/>
    <w:rsid w:val="00572476"/>
    <w:rsid w:val="005729F7"/>
    <w:rsid w:val="00572A01"/>
    <w:rsid w:val="00575D1B"/>
    <w:rsid w:val="00576F2F"/>
    <w:rsid w:val="00587622"/>
    <w:rsid w:val="0059372B"/>
    <w:rsid w:val="00597DC4"/>
    <w:rsid w:val="00597DFA"/>
    <w:rsid w:val="005B2568"/>
    <w:rsid w:val="005B2D18"/>
    <w:rsid w:val="005B30CA"/>
    <w:rsid w:val="005B3CF1"/>
    <w:rsid w:val="005B6DCB"/>
    <w:rsid w:val="005B7B4B"/>
    <w:rsid w:val="005C0668"/>
    <w:rsid w:val="005C7333"/>
    <w:rsid w:val="005C7F0D"/>
    <w:rsid w:val="005F15C0"/>
    <w:rsid w:val="005F5106"/>
    <w:rsid w:val="005F77DF"/>
    <w:rsid w:val="00600D3A"/>
    <w:rsid w:val="0060615B"/>
    <w:rsid w:val="00607673"/>
    <w:rsid w:val="006121BD"/>
    <w:rsid w:val="00615125"/>
    <w:rsid w:val="0061681E"/>
    <w:rsid w:val="006206A9"/>
    <w:rsid w:val="00620B66"/>
    <w:rsid w:val="0062239B"/>
    <w:rsid w:val="00652512"/>
    <w:rsid w:val="00653F4E"/>
    <w:rsid w:val="006568C4"/>
    <w:rsid w:val="00660BCA"/>
    <w:rsid w:val="00663442"/>
    <w:rsid w:val="006725C3"/>
    <w:rsid w:val="0067542F"/>
    <w:rsid w:val="00676D6A"/>
    <w:rsid w:val="006841EF"/>
    <w:rsid w:val="00692370"/>
    <w:rsid w:val="006A0008"/>
    <w:rsid w:val="006A4221"/>
    <w:rsid w:val="006B30BF"/>
    <w:rsid w:val="006B37EB"/>
    <w:rsid w:val="006B392F"/>
    <w:rsid w:val="006B46CC"/>
    <w:rsid w:val="006C3DDF"/>
    <w:rsid w:val="006C5815"/>
    <w:rsid w:val="006D0F3A"/>
    <w:rsid w:val="006D2D4D"/>
    <w:rsid w:val="006D305D"/>
    <w:rsid w:val="006E0494"/>
    <w:rsid w:val="006E14E1"/>
    <w:rsid w:val="006E3882"/>
    <w:rsid w:val="006E6B10"/>
    <w:rsid w:val="006E7386"/>
    <w:rsid w:val="006F0CA8"/>
    <w:rsid w:val="007053A0"/>
    <w:rsid w:val="00707F9B"/>
    <w:rsid w:val="00712430"/>
    <w:rsid w:val="007240E4"/>
    <w:rsid w:val="007251AD"/>
    <w:rsid w:val="00725CEC"/>
    <w:rsid w:val="00727A0E"/>
    <w:rsid w:val="0073063A"/>
    <w:rsid w:val="00730A0C"/>
    <w:rsid w:val="00731C2D"/>
    <w:rsid w:val="007324E7"/>
    <w:rsid w:val="007362E5"/>
    <w:rsid w:val="0074388D"/>
    <w:rsid w:val="007441FD"/>
    <w:rsid w:val="00747607"/>
    <w:rsid w:val="00751FC9"/>
    <w:rsid w:val="00752EEE"/>
    <w:rsid w:val="00754310"/>
    <w:rsid w:val="0075461A"/>
    <w:rsid w:val="0076642C"/>
    <w:rsid w:val="00767083"/>
    <w:rsid w:val="00767BFA"/>
    <w:rsid w:val="00774D25"/>
    <w:rsid w:val="0079158D"/>
    <w:rsid w:val="00793CFE"/>
    <w:rsid w:val="007946FA"/>
    <w:rsid w:val="00795533"/>
    <w:rsid w:val="007A0BC4"/>
    <w:rsid w:val="007A6EEE"/>
    <w:rsid w:val="007A7DFC"/>
    <w:rsid w:val="007B1299"/>
    <w:rsid w:val="007B19FC"/>
    <w:rsid w:val="007B29D0"/>
    <w:rsid w:val="007B5DD4"/>
    <w:rsid w:val="007C58EC"/>
    <w:rsid w:val="007D34D6"/>
    <w:rsid w:val="007E3A22"/>
    <w:rsid w:val="007F132E"/>
    <w:rsid w:val="007F38E8"/>
    <w:rsid w:val="007F55E5"/>
    <w:rsid w:val="00803C68"/>
    <w:rsid w:val="008059F7"/>
    <w:rsid w:val="008136A2"/>
    <w:rsid w:val="00815DD5"/>
    <w:rsid w:val="008174C6"/>
    <w:rsid w:val="00822DCE"/>
    <w:rsid w:val="008320C6"/>
    <w:rsid w:val="008329DF"/>
    <w:rsid w:val="00834D67"/>
    <w:rsid w:val="0084184D"/>
    <w:rsid w:val="008478FE"/>
    <w:rsid w:val="00850B0A"/>
    <w:rsid w:val="00855A7E"/>
    <w:rsid w:val="00857C2C"/>
    <w:rsid w:val="0086050A"/>
    <w:rsid w:val="008633C2"/>
    <w:rsid w:val="00874D2A"/>
    <w:rsid w:val="00875091"/>
    <w:rsid w:val="00875A3A"/>
    <w:rsid w:val="00876137"/>
    <w:rsid w:val="00893E76"/>
    <w:rsid w:val="00896231"/>
    <w:rsid w:val="008A250A"/>
    <w:rsid w:val="008A45B4"/>
    <w:rsid w:val="008B3959"/>
    <w:rsid w:val="008B7994"/>
    <w:rsid w:val="008C22BD"/>
    <w:rsid w:val="008C24EE"/>
    <w:rsid w:val="008C5ED9"/>
    <w:rsid w:val="008D11CC"/>
    <w:rsid w:val="008D1B83"/>
    <w:rsid w:val="008E1DE3"/>
    <w:rsid w:val="008E7040"/>
    <w:rsid w:val="008E74C0"/>
    <w:rsid w:val="008F5793"/>
    <w:rsid w:val="008F6FD1"/>
    <w:rsid w:val="0090272C"/>
    <w:rsid w:val="00903860"/>
    <w:rsid w:val="009039C9"/>
    <w:rsid w:val="00903DCE"/>
    <w:rsid w:val="00907175"/>
    <w:rsid w:val="00907CE2"/>
    <w:rsid w:val="00907F1A"/>
    <w:rsid w:val="00913148"/>
    <w:rsid w:val="00915465"/>
    <w:rsid w:val="009165DD"/>
    <w:rsid w:val="00920D88"/>
    <w:rsid w:val="009221EF"/>
    <w:rsid w:val="00922A78"/>
    <w:rsid w:val="00932329"/>
    <w:rsid w:val="00936BBD"/>
    <w:rsid w:val="00936FFC"/>
    <w:rsid w:val="00941F6B"/>
    <w:rsid w:val="00941FE0"/>
    <w:rsid w:val="009435D4"/>
    <w:rsid w:val="0095656C"/>
    <w:rsid w:val="00961858"/>
    <w:rsid w:val="00962EB8"/>
    <w:rsid w:val="00972420"/>
    <w:rsid w:val="0097774A"/>
    <w:rsid w:val="009831CD"/>
    <w:rsid w:val="00995108"/>
    <w:rsid w:val="009B1A1E"/>
    <w:rsid w:val="009C6BF2"/>
    <w:rsid w:val="009D148F"/>
    <w:rsid w:val="009D3AF6"/>
    <w:rsid w:val="009E35BB"/>
    <w:rsid w:val="009E3CD1"/>
    <w:rsid w:val="009E3D77"/>
    <w:rsid w:val="009E4191"/>
    <w:rsid w:val="009E5230"/>
    <w:rsid w:val="009E79B1"/>
    <w:rsid w:val="009F2027"/>
    <w:rsid w:val="009F21CB"/>
    <w:rsid w:val="009F678C"/>
    <w:rsid w:val="009F788E"/>
    <w:rsid w:val="00A13397"/>
    <w:rsid w:val="00A13F5C"/>
    <w:rsid w:val="00A171BF"/>
    <w:rsid w:val="00A17E7B"/>
    <w:rsid w:val="00A203AC"/>
    <w:rsid w:val="00A20A6A"/>
    <w:rsid w:val="00A2450C"/>
    <w:rsid w:val="00A31CD5"/>
    <w:rsid w:val="00A331F9"/>
    <w:rsid w:val="00A4035D"/>
    <w:rsid w:val="00A43079"/>
    <w:rsid w:val="00A43D7E"/>
    <w:rsid w:val="00A46A0E"/>
    <w:rsid w:val="00A539A7"/>
    <w:rsid w:val="00A56454"/>
    <w:rsid w:val="00A668C1"/>
    <w:rsid w:val="00A73E5F"/>
    <w:rsid w:val="00A74188"/>
    <w:rsid w:val="00A7445A"/>
    <w:rsid w:val="00A767A8"/>
    <w:rsid w:val="00A76C74"/>
    <w:rsid w:val="00A77555"/>
    <w:rsid w:val="00A778A6"/>
    <w:rsid w:val="00A908E4"/>
    <w:rsid w:val="00AA1711"/>
    <w:rsid w:val="00AA37B6"/>
    <w:rsid w:val="00AA395E"/>
    <w:rsid w:val="00AA4BAC"/>
    <w:rsid w:val="00AB1155"/>
    <w:rsid w:val="00AB7999"/>
    <w:rsid w:val="00AC5B2F"/>
    <w:rsid w:val="00AC68C3"/>
    <w:rsid w:val="00AD0474"/>
    <w:rsid w:val="00AD7904"/>
    <w:rsid w:val="00AF51CC"/>
    <w:rsid w:val="00B0148D"/>
    <w:rsid w:val="00B04183"/>
    <w:rsid w:val="00B1147C"/>
    <w:rsid w:val="00B14FF1"/>
    <w:rsid w:val="00B16A75"/>
    <w:rsid w:val="00B27D6B"/>
    <w:rsid w:val="00B36500"/>
    <w:rsid w:val="00B403A8"/>
    <w:rsid w:val="00B40FB6"/>
    <w:rsid w:val="00B4491E"/>
    <w:rsid w:val="00B4562A"/>
    <w:rsid w:val="00B51E0E"/>
    <w:rsid w:val="00B62461"/>
    <w:rsid w:val="00B661B3"/>
    <w:rsid w:val="00B66DBA"/>
    <w:rsid w:val="00B71226"/>
    <w:rsid w:val="00B80EF0"/>
    <w:rsid w:val="00B82570"/>
    <w:rsid w:val="00B84B4F"/>
    <w:rsid w:val="00B85C87"/>
    <w:rsid w:val="00B86055"/>
    <w:rsid w:val="00B86B0A"/>
    <w:rsid w:val="00B87C02"/>
    <w:rsid w:val="00B91FE1"/>
    <w:rsid w:val="00B92DC1"/>
    <w:rsid w:val="00B933B2"/>
    <w:rsid w:val="00B9402C"/>
    <w:rsid w:val="00B94CD1"/>
    <w:rsid w:val="00B96744"/>
    <w:rsid w:val="00B970FD"/>
    <w:rsid w:val="00B97687"/>
    <w:rsid w:val="00BA1A4D"/>
    <w:rsid w:val="00BC4B9C"/>
    <w:rsid w:val="00BD0101"/>
    <w:rsid w:val="00BD37CC"/>
    <w:rsid w:val="00BE236B"/>
    <w:rsid w:val="00BE2415"/>
    <w:rsid w:val="00BE43D5"/>
    <w:rsid w:val="00BE79E3"/>
    <w:rsid w:val="00BF2058"/>
    <w:rsid w:val="00C02E79"/>
    <w:rsid w:val="00C04FF4"/>
    <w:rsid w:val="00C056CD"/>
    <w:rsid w:val="00C1764E"/>
    <w:rsid w:val="00C247F6"/>
    <w:rsid w:val="00C337D9"/>
    <w:rsid w:val="00C3557C"/>
    <w:rsid w:val="00C3720A"/>
    <w:rsid w:val="00C37CF3"/>
    <w:rsid w:val="00C43F1D"/>
    <w:rsid w:val="00C450E3"/>
    <w:rsid w:val="00C5239E"/>
    <w:rsid w:val="00C536F0"/>
    <w:rsid w:val="00C72796"/>
    <w:rsid w:val="00C740D1"/>
    <w:rsid w:val="00C76960"/>
    <w:rsid w:val="00C772A8"/>
    <w:rsid w:val="00C774B7"/>
    <w:rsid w:val="00C77BDE"/>
    <w:rsid w:val="00C77E02"/>
    <w:rsid w:val="00C817B6"/>
    <w:rsid w:val="00C84F70"/>
    <w:rsid w:val="00C85444"/>
    <w:rsid w:val="00CA0CF0"/>
    <w:rsid w:val="00CA0FE7"/>
    <w:rsid w:val="00CA3DFC"/>
    <w:rsid w:val="00CA46C3"/>
    <w:rsid w:val="00CA46D4"/>
    <w:rsid w:val="00CA7010"/>
    <w:rsid w:val="00CA7F9B"/>
    <w:rsid w:val="00CB1476"/>
    <w:rsid w:val="00CB2B3E"/>
    <w:rsid w:val="00CB3F48"/>
    <w:rsid w:val="00CB3FCF"/>
    <w:rsid w:val="00CB4E5E"/>
    <w:rsid w:val="00CB5F09"/>
    <w:rsid w:val="00CB5F54"/>
    <w:rsid w:val="00CB5FEA"/>
    <w:rsid w:val="00CC0945"/>
    <w:rsid w:val="00CC1EA4"/>
    <w:rsid w:val="00CC2F22"/>
    <w:rsid w:val="00CC3D03"/>
    <w:rsid w:val="00CC47AC"/>
    <w:rsid w:val="00CC64ED"/>
    <w:rsid w:val="00CD44C6"/>
    <w:rsid w:val="00CD49B9"/>
    <w:rsid w:val="00CD4D0A"/>
    <w:rsid w:val="00CF38FF"/>
    <w:rsid w:val="00CF4C4B"/>
    <w:rsid w:val="00D00112"/>
    <w:rsid w:val="00D03817"/>
    <w:rsid w:val="00D04560"/>
    <w:rsid w:val="00D12D3B"/>
    <w:rsid w:val="00D1426F"/>
    <w:rsid w:val="00D20A8D"/>
    <w:rsid w:val="00D23739"/>
    <w:rsid w:val="00D27297"/>
    <w:rsid w:val="00D352A8"/>
    <w:rsid w:val="00D41B34"/>
    <w:rsid w:val="00D41E8B"/>
    <w:rsid w:val="00D4461A"/>
    <w:rsid w:val="00D47977"/>
    <w:rsid w:val="00D57786"/>
    <w:rsid w:val="00D738C7"/>
    <w:rsid w:val="00DA202D"/>
    <w:rsid w:val="00DA38DB"/>
    <w:rsid w:val="00DA45F0"/>
    <w:rsid w:val="00DB21A5"/>
    <w:rsid w:val="00DC3AEA"/>
    <w:rsid w:val="00DD0D06"/>
    <w:rsid w:val="00DD1126"/>
    <w:rsid w:val="00DD47FD"/>
    <w:rsid w:val="00DD731F"/>
    <w:rsid w:val="00DE19F4"/>
    <w:rsid w:val="00DE2AA2"/>
    <w:rsid w:val="00DE2B7C"/>
    <w:rsid w:val="00DF4D9C"/>
    <w:rsid w:val="00DF5E89"/>
    <w:rsid w:val="00DF6523"/>
    <w:rsid w:val="00E023A6"/>
    <w:rsid w:val="00E03126"/>
    <w:rsid w:val="00E20872"/>
    <w:rsid w:val="00E27D24"/>
    <w:rsid w:val="00E334FC"/>
    <w:rsid w:val="00E36C36"/>
    <w:rsid w:val="00E403E0"/>
    <w:rsid w:val="00E42499"/>
    <w:rsid w:val="00E4252A"/>
    <w:rsid w:val="00E43B79"/>
    <w:rsid w:val="00E5066A"/>
    <w:rsid w:val="00E51913"/>
    <w:rsid w:val="00E54FC9"/>
    <w:rsid w:val="00E55F8B"/>
    <w:rsid w:val="00E62F04"/>
    <w:rsid w:val="00E65112"/>
    <w:rsid w:val="00E65E1C"/>
    <w:rsid w:val="00E673DD"/>
    <w:rsid w:val="00E71DE6"/>
    <w:rsid w:val="00E85440"/>
    <w:rsid w:val="00E91E36"/>
    <w:rsid w:val="00E9210E"/>
    <w:rsid w:val="00EA5DCC"/>
    <w:rsid w:val="00EA69A9"/>
    <w:rsid w:val="00EB0C25"/>
    <w:rsid w:val="00EB3AA7"/>
    <w:rsid w:val="00EC248A"/>
    <w:rsid w:val="00ED0D5B"/>
    <w:rsid w:val="00ED16EC"/>
    <w:rsid w:val="00EE3C54"/>
    <w:rsid w:val="00EE682E"/>
    <w:rsid w:val="00EE692B"/>
    <w:rsid w:val="00EF1814"/>
    <w:rsid w:val="00F02249"/>
    <w:rsid w:val="00F05082"/>
    <w:rsid w:val="00F13DDE"/>
    <w:rsid w:val="00F16EE5"/>
    <w:rsid w:val="00F207EE"/>
    <w:rsid w:val="00F21965"/>
    <w:rsid w:val="00F21A2F"/>
    <w:rsid w:val="00F314AB"/>
    <w:rsid w:val="00F3237B"/>
    <w:rsid w:val="00F3297E"/>
    <w:rsid w:val="00F33879"/>
    <w:rsid w:val="00F34BDC"/>
    <w:rsid w:val="00F355A9"/>
    <w:rsid w:val="00F4161F"/>
    <w:rsid w:val="00F425D8"/>
    <w:rsid w:val="00F46416"/>
    <w:rsid w:val="00F47743"/>
    <w:rsid w:val="00F503E1"/>
    <w:rsid w:val="00F55FE1"/>
    <w:rsid w:val="00F613AB"/>
    <w:rsid w:val="00F620DA"/>
    <w:rsid w:val="00F62EBE"/>
    <w:rsid w:val="00F65E22"/>
    <w:rsid w:val="00F67BB2"/>
    <w:rsid w:val="00F74604"/>
    <w:rsid w:val="00F74B98"/>
    <w:rsid w:val="00F81CF9"/>
    <w:rsid w:val="00F84B1A"/>
    <w:rsid w:val="00F86543"/>
    <w:rsid w:val="00F930A5"/>
    <w:rsid w:val="00FA10BF"/>
    <w:rsid w:val="00FA17BD"/>
    <w:rsid w:val="00FA3605"/>
    <w:rsid w:val="00FA7FEF"/>
    <w:rsid w:val="00FB08C4"/>
    <w:rsid w:val="00FB1867"/>
    <w:rsid w:val="00FC23A6"/>
    <w:rsid w:val="00FC3EC1"/>
    <w:rsid w:val="00FC5408"/>
    <w:rsid w:val="00FD4A7F"/>
    <w:rsid w:val="00FD645F"/>
    <w:rsid w:val="00FE310F"/>
    <w:rsid w:val="00FE5DF9"/>
    <w:rsid w:val="00FF1422"/>
    <w:rsid w:val="00FF3637"/>
    <w:rsid w:val="00FF7187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E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:1,h:1app,TF-Overskrift 1,H1,H11,R1,Titre 0,.,Название спецификации"/>
    <w:basedOn w:val="a"/>
    <w:next w:val="a"/>
    <w:link w:val="10"/>
    <w:qFormat/>
    <w:rsid w:val="004779C6"/>
    <w:pPr>
      <w:keepNext/>
      <w:widowControl w:val="0"/>
      <w:numPr>
        <w:numId w:val="22"/>
      </w:numPr>
      <w:tabs>
        <w:tab w:val="clear" w:pos="2981"/>
      </w:tabs>
      <w:autoSpaceDE w:val="0"/>
      <w:autoSpaceDN w:val="0"/>
      <w:jc w:val="both"/>
      <w:outlineLvl w:val="0"/>
    </w:pPr>
  </w:style>
  <w:style w:type="paragraph" w:styleId="2">
    <w:name w:val="heading 2"/>
    <w:aliases w:val="Подраздел,2,21,22,211,h:2,h:2app,T2,TF-Overskrit 2,H2,Title2,ITT t2,PA Major Section,TE Heading 2,Livello 2,R2,H21,heading 2+ Indent: Left 0.25 in,título 2,TITRE 2,h2,1st level heading,l2,level 2 no toc,A,2nd level,Titre2,A.B.C.,Table2"/>
    <w:basedOn w:val="a"/>
    <w:next w:val="a"/>
    <w:link w:val="20"/>
    <w:qFormat/>
    <w:rsid w:val="004779C6"/>
    <w:pPr>
      <w:keepNext/>
      <w:widowControl w:val="0"/>
      <w:numPr>
        <w:ilvl w:val="1"/>
        <w:numId w:val="22"/>
      </w:numPr>
      <w:tabs>
        <w:tab w:val="clear" w:pos="2520"/>
      </w:tabs>
      <w:autoSpaceDE w:val="0"/>
      <w:autoSpaceDN w:val="0"/>
      <w:ind w:left="0" w:firstLine="0"/>
      <w:jc w:val="both"/>
      <w:outlineLvl w:val="1"/>
    </w:pPr>
    <w:rPr>
      <w:i/>
      <w:iCs/>
      <w:sz w:val="28"/>
      <w:szCs w:val="28"/>
    </w:rPr>
  </w:style>
  <w:style w:type="paragraph" w:styleId="3">
    <w:name w:val="heading 3"/>
    <w:aliases w:val="h:3,h,3,31,ITT t3,PA Minor Section,TE Heading,H3,Title3,list,l3,Level 3 Head,h3,H31,H32,H33,H34,H35,título 3,subhead,1.,TF-Overskrift 3,Titre3,alltoc,Table3,3heading,Heading 3 - old,orderpara2,l31,32,l32,33,l33,34,l34,35,l35,o,heading 3"/>
    <w:basedOn w:val="a"/>
    <w:next w:val="a"/>
    <w:link w:val="30"/>
    <w:qFormat/>
    <w:rsid w:val="004779C6"/>
    <w:pPr>
      <w:keepNext/>
      <w:numPr>
        <w:ilvl w:val="2"/>
        <w:numId w:val="22"/>
      </w:numPr>
      <w:spacing w:before="240" w:after="1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aliases w:val="h:4,h4,ITT t4,PA Micro Section,TE Heading 4,4,H4,heading 4 + Indent: Left 0.5 in,a.,I4,l4,heading4,Map Title,heading,Заголовок 4 (Приложение),heading&#10;4"/>
    <w:basedOn w:val="a"/>
    <w:next w:val="a"/>
    <w:link w:val="40"/>
    <w:qFormat/>
    <w:rsid w:val="004779C6"/>
    <w:pPr>
      <w:keepNext/>
      <w:numPr>
        <w:ilvl w:val="3"/>
        <w:numId w:val="22"/>
      </w:numPr>
      <w:tabs>
        <w:tab w:val="clear" w:pos="3960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qFormat/>
    <w:rsid w:val="004779C6"/>
    <w:pPr>
      <w:numPr>
        <w:ilvl w:val="4"/>
        <w:numId w:val="22"/>
      </w:numPr>
      <w:tabs>
        <w:tab w:val="clear" w:pos="4680"/>
      </w:tabs>
      <w:autoSpaceDE w:val="0"/>
      <w:autoSpaceDN w:val="0"/>
      <w:adjustRightInd w:val="0"/>
      <w:spacing w:before="40" w:after="40" w:line="360" w:lineRule="auto"/>
      <w:ind w:left="1008" w:hanging="432"/>
      <w:jc w:val="both"/>
      <w:outlineLvl w:val="4"/>
    </w:pPr>
    <w:rPr>
      <w:bCs/>
      <w:kern w:val="24"/>
      <w:szCs w:val="18"/>
      <w:lang w:eastAsia="en-US"/>
    </w:rPr>
  </w:style>
  <w:style w:type="paragraph" w:styleId="6">
    <w:name w:val="heading 6"/>
    <w:basedOn w:val="a"/>
    <w:next w:val="a"/>
    <w:link w:val="60"/>
    <w:qFormat/>
    <w:rsid w:val="004779C6"/>
    <w:pPr>
      <w:keepNext/>
      <w:widowControl w:val="0"/>
      <w:numPr>
        <w:ilvl w:val="5"/>
        <w:numId w:val="22"/>
      </w:numPr>
      <w:tabs>
        <w:tab w:val="clear" w:pos="5400"/>
      </w:tabs>
      <w:autoSpaceDE w:val="0"/>
      <w:autoSpaceDN w:val="0"/>
      <w:ind w:left="1152" w:hanging="432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4779C6"/>
    <w:pPr>
      <w:keepNext/>
      <w:numPr>
        <w:ilvl w:val="6"/>
        <w:numId w:val="22"/>
      </w:numPr>
      <w:tabs>
        <w:tab w:val="clear" w:pos="6120"/>
      </w:tabs>
      <w:ind w:left="1296" w:hanging="288"/>
      <w:jc w:val="center"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4779C6"/>
    <w:pPr>
      <w:keepNext/>
      <w:numPr>
        <w:ilvl w:val="7"/>
        <w:numId w:val="22"/>
      </w:numPr>
      <w:tabs>
        <w:tab w:val="clear" w:pos="6840"/>
      </w:tabs>
      <w:ind w:left="1440" w:hanging="432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4779C6"/>
    <w:pPr>
      <w:keepNext/>
      <w:numPr>
        <w:ilvl w:val="8"/>
        <w:numId w:val="22"/>
      </w:numPr>
      <w:tabs>
        <w:tab w:val="clear" w:pos="7560"/>
      </w:tabs>
      <w:ind w:left="1584" w:hanging="144"/>
      <w:jc w:val="center"/>
      <w:outlineLvl w:val="8"/>
    </w:pPr>
    <w:rPr>
      <w:color w:val="000000"/>
      <w:spacing w:val="-10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FE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B5F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65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3">
    <w:name w:val="Обычный + 13 пт"/>
    <w:aliases w:val="По ширине,Первая строка:  1,25 см"/>
    <w:basedOn w:val="a"/>
    <w:link w:val="130"/>
    <w:rsid w:val="005C7F0D"/>
    <w:pPr>
      <w:ind w:firstLine="720"/>
      <w:jc w:val="both"/>
    </w:pPr>
    <w:rPr>
      <w:sz w:val="26"/>
      <w:szCs w:val="26"/>
      <w:lang w:val="x-none" w:eastAsia="x-none"/>
    </w:rPr>
  </w:style>
  <w:style w:type="character" w:customStyle="1" w:styleId="130">
    <w:name w:val="Обычный + 13 пт Знак"/>
    <w:link w:val="13"/>
    <w:rsid w:val="005C7F0D"/>
    <w:rPr>
      <w:rFonts w:ascii="Times New Roman" w:eastAsia="Times New Roman" w:hAnsi="Times New Roman"/>
      <w:sz w:val="26"/>
      <w:szCs w:val="26"/>
      <w:lang w:val="x-none"/>
    </w:rPr>
  </w:style>
  <w:style w:type="paragraph" w:styleId="a5">
    <w:name w:val="header"/>
    <w:basedOn w:val="a"/>
    <w:link w:val="a6"/>
    <w:uiPriority w:val="99"/>
    <w:unhideWhenUsed/>
    <w:rsid w:val="00DA45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A45F0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A45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A45F0"/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5B30CA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4B7F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B7FE9"/>
    <w:rPr>
      <w:rFonts w:ascii="Times New Roman" w:eastAsia="Times New Roman" w:hAnsi="Times New Roman"/>
      <w:sz w:val="16"/>
      <w:szCs w:val="16"/>
    </w:rPr>
  </w:style>
  <w:style w:type="character" w:customStyle="1" w:styleId="FontStyle12">
    <w:name w:val="Font Style12"/>
    <w:rsid w:val="00CD49B9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aliases w:val="h:1 Знак,h:1app Знак,TF-Overskrift 1 Знак,H1 Знак,H11 Знак,R1 Знак,Titre 0 Знак,. Знак,Название спецификации Знак"/>
    <w:link w:val="1"/>
    <w:rsid w:val="004779C6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aliases w:val="Подраздел Знак,2 Знак,21 Знак,22 Знак,211 Знак,h:2 Знак,h:2app Знак,T2 Знак,TF-Overskrit 2 Знак,H2 Знак,Title2 Знак,ITT t2 Знак,PA Major Section Знак,TE Heading 2 Знак,Livello 2 Знак,R2 Знак,H21 Знак,heading 2+ Indent: Left 0.25 in Знак"/>
    <w:link w:val="2"/>
    <w:rsid w:val="004779C6"/>
    <w:rPr>
      <w:rFonts w:ascii="Times New Roman" w:eastAsia="Times New Roman" w:hAnsi="Times New Roman"/>
      <w:i/>
      <w:iCs/>
      <w:sz w:val="28"/>
      <w:szCs w:val="28"/>
    </w:rPr>
  </w:style>
  <w:style w:type="character" w:customStyle="1" w:styleId="30">
    <w:name w:val="Заголовок 3 Знак"/>
    <w:aliases w:val="h:3 Знак,h Знак,3 Знак,31 Знак,ITT t3 Знак,PA Minor Section Знак,TE Heading Знак,H3 Знак,Title3 Знак,list Знак,l3 Знак,Level 3 Head Знак,h3 Знак,H31 Знак,H32 Знак,H33 Знак,H34 Знак,H35 Знак,título 3 Знак,subhead Знак,1. Знак,Titre3 Знак"/>
    <w:link w:val="3"/>
    <w:rsid w:val="004779C6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aliases w:val="h:4 Знак,h4 Знак,ITT t4 Знак,PA Micro Section Знак,TE Heading 4 Знак,4 Знак,H4 Знак,heading 4 + Indent: Left 0.5 in Знак,a. Знак,I4 Знак,l4 Знак,heading4 Знак,Map Title Знак,heading Знак,Заголовок 4 (Приложение) Знак,heading&#10;4 Знак"/>
    <w:link w:val="4"/>
    <w:rsid w:val="004779C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4779C6"/>
    <w:rPr>
      <w:rFonts w:ascii="Times New Roman" w:eastAsia="Times New Roman" w:hAnsi="Times New Roman"/>
      <w:bCs/>
      <w:kern w:val="24"/>
      <w:sz w:val="24"/>
      <w:szCs w:val="18"/>
      <w:lang w:eastAsia="en-US"/>
    </w:rPr>
  </w:style>
  <w:style w:type="character" w:customStyle="1" w:styleId="60">
    <w:name w:val="Заголовок 6 Знак"/>
    <w:link w:val="6"/>
    <w:rsid w:val="004779C6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rsid w:val="004779C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80">
    <w:name w:val="Заголовок 8 Знак"/>
    <w:link w:val="8"/>
    <w:rsid w:val="004779C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90">
    <w:name w:val="Заголовок 9 Знак"/>
    <w:link w:val="9"/>
    <w:rsid w:val="004779C6"/>
    <w:rPr>
      <w:rFonts w:ascii="Times New Roman" w:eastAsia="Times New Roman" w:hAnsi="Times New Roman"/>
      <w:color w:val="000000"/>
      <w:spacing w:val="-10"/>
      <w:sz w:val="37"/>
      <w:szCs w:val="37"/>
    </w:rPr>
  </w:style>
  <w:style w:type="numbering" w:customStyle="1" w:styleId="-112">
    <w:name w:val="Список перечисления-112"/>
    <w:basedOn w:val="a2"/>
    <w:rsid w:val="004779C6"/>
    <w:pPr>
      <w:numPr>
        <w:numId w:val="23"/>
      </w:numPr>
    </w:pPr>
  </w:style>
  <w:style w:type="paragraph" w:styleId="aa">
    <w:name w:val="List Paragraph"/>
    <w:basedOn w:val="a"/>
    <w:uiPriority w:val="34"/>
    <w:qFormat/>
    <w:rsid w:val="00554F0D"/>
    <w:pPr>
      <w:ind w:left="708"/>
    </w:pPr>
  </w:style>
  <w:style w:type="numbering" w:customStyle="1" w:styleId="ArticleSection12">
    <w:name w:val="Article / Section12"/>
    <w:rsid w:val="00C72796"/>
    <w:pPr>
      <w:numPr>
        <w:numId w:val="24"/>
      </w:numPr>
    </w:pPr>
  </w:style>
  <w:style w:type="character" w:styleId="ab">
    <w:name w:val="Placeholder Text"/>
    <w:basedOn w:val="a0"/>
    <w:uiPriority w:val="99"/>
    <w:semiHidden/>
    <w:rsid w:val="00213B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E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h:1,h:1app,TF-Overskrift 1,H1,H11,R1,Titre 0,.,Название спецификации"/>
    <w:basedOn w:val="a"/>
    <w:next w:val="a"/>
    <w:link w:val="10"/>
    <w:qFormat/>
    <w:rsid w:val="004779C6"/>
    <w:pPr>
      <w:keepNext/>
      <w:widowControl w:val="0"/>
      <w:numPr>
        <w:numId w:val="22"/>
      </w:numPr>
      <w:tabs>
        <w:tab w:val="clear" w:pos="2981"/>
      </w:tabs>
      <w:autoSpaceDE w:val="0"/>
      <w:autoSpaceDN w:val="0"/>
      <w:jc w:val="both"/>
      <w:outlineLvl w:val="0"/>
    </w:pPr>
  </w:style>
  <w:style w:type="paragraph" w:styleId="2">
    <w:name w:val="heading 2"/>
    <w:aliases w:val="Подраздел,2,21,22,211,h:2,h:2app,T2,TF-Overskrit 2,H2,Title2,ITT t2,PA Major Section,TE Heading 2,Livello 2,R2,H21,heading 2+ Indent: Left 0.25 in,título 2,TITRE 2,h2,1st level heading,l2,level 2 no toc,A,2nd level,Titre2,A.B.C.,Table2"/>
    <w:basedOn w:val="a"/>
    <w:next w:val="a"/>
    <w:link w:val="20"/>
    <w:qFormat/>
    <w:rsid w:val="004779C6"/>
    <w:pPr>
      <w:keepNext/>
      <w:widowControl w:val="0"/>
      <w:numPr>
        <w:ilvl w:val="1"/>
        <w:numId w:val="22"/>
      </w:numPr>
      <w:tabs>
        <w:tab w:val="clear" w:pos="2520"/>
      </w:tabs>
      <w:autoSpaceDE w:val="0"/>
      <w:autoSpaceDN w:val="0"/>
      <w:ind w:left="0" w:firstLine="0"/>
      <w:jc w:val="both"/>
      <w:outlineLvl w:val="1"/>
    </w:pPr>
    <w:rPr>
      <w:i/>
      <w:iCs/>
      <w:sz w:val="28"/>
      <w:szCs w:val="28"/>
    </w:rPr>
  </w:style>
  <w:style w:type="paragraph" w:styleId="3">
    <w:name w:val="heading 3"/>
    <w:aliases w:val="h:3,h,3,31,ITT t3,PA Minor Section,TE Heading,H3,Title3,list,l3,Level 3 Head,h3,H31,H32,H33,H34,H35,título 3,subhead,1.,TF-Overskrift 3,Titre3,alltoc,Table3,3heading,Heading 3 - old,orderpara2,l31,32,l32,33,l33,34,l34,35,l35,o,heading 3"/>
    <w:basedOn w:val="a"/>
    <w:next w:val="a"/>
    <w:link w:val="30"/>
    <w:qFormat/>
    <w:rsid w:val="004779C6"/>
    <w:pPr>
      <w:keepNext/>
      <w:numPr>
        <w:ilvl w:val="2"/>
        <w:numId w:val="22"/>
      </w:numPr>
      <w:spacing w:before="240" w:after="120"/>
      <w:jc w:val="both"/>
      <w:outlineLvl w:val="2"/>
    </w:pPr>
    <w:rPr>
      <w:b/>
      <w:bCs/>
      <w:sz w:val="26"/>
      <w:szCs w:val="26"/>
    </w:rPr>
  </w:style>
  <w:style w:type="paragraph" w:styleId="4">
    <w:name w:val="heading 4"/>
    <w:aliases w:val="h:4,h4,ITT t4,PA Micro Section,TE Heading 4,4,H4,heading 4 + Indent: Left 0.5 in,a.,I4,l4,heading4,Map Title,heading,Заголовок 4 (Приложение),heading&#10;4"/>
    <w:basedOn w:val="a"/>
    <w:next w:val="a"/>
    <w:link w:val="40"/>
    <w:qFormat/>
    <w:rsid w:val="004779C6"/>
    <w:pPr>
      <w:keepNext/>
      <w:numPr>
        <w:ilvl w:val="3"/>
        <w:numId w:val="22"/>
      </w:numPr>
      <w:tabs>
        <w:tab w:val="clear" w:pos="3960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qFormat/>
    <w:rsid w:val="004779C6"/>
    <w:pPr>
      <w:numPr>
        <w:ilvl w:val="4"/>
        <w:numId w:val="22"/>
      </w:numPr>
      <w:tabs>
        <w:tab w:val="clear" w:pos="4680"/>
      </w:tabs>
      <w:autoSpaceDE w:val="0"/>
      <w:autoSpaceDN w:val="0"/>
      <w:adjustRightInd w:val="0"/>
      <w:spacing w:before="40" w:after="40" w:line="360" w:lineRule="auto"/>
      <w:ind w:left="1008" w:hanging="432"/>
      <w:jc w:val="both"/>
      <w:outlineLvl w:val="4"/>
    </w:pPr>
    <w:rPr>
      <w:bCs/>
      <w:kern w:val="24"/>
      <w:szCs w:val="18"/>
      <w:lang w:eastAsia="en-US"/>
    </w:rPr>
  </w:style>
  <w:style w:type="paragraph" w:styleId="6">
    <w:name w:val="heading 6"/>
    <w:basedOn w:val="a"/>
    <w:next w:val="a"/>
    <w:link w:val="60"/>
    <w:qFormat/>
    <w:rsid w:val="004779C6"/>
    <w:pPr>
      <w:keepNext/>
      <w:widowControl w:val="0"/>
      <w:numPr>
        <w:ilvl w:val="5"/>
        <w:numId w:val="22"/>
      </w:numPr>
      <w:tabs>
        <w:tab w:val="clear" w:pos="5400"/>
      </w:tabs>
      <w:autoSpaceDE w:val="0"/>
      <w:autoSpaceDN w:val="0"/>
      <w:ind w:left="1152" w:hanging="432"/>
      <w:jc w:val="center"/>
      <w:outlineLvl w:val="5"/>
    </w:pPr>
  </w:style>
  <w:style w:type="paragraph" w:styleId="7">
    <w:name w:val="heading 7"/>
    <w:basedOn w:val="a"/>
    <w:next w:val="a"/>
    <w:link w:val="70"/>
    <w:qFormat/>
    <w:rsid w:val="004779C6"/>
    <w:pPr>
      <w:keepNext/>
      <w:numPr>
        <w:ilvl w:val="6"/>
        <w:numId w:val="22"/>
      </w:numPr>
      <w:tabs>
        <w:tab w:val="clear" w:pos="6120"/>
      </w:tabs>
      <w:ind w:left="1296" w:hanging="288"/>
      <w:jc w:val="center"/>
      <w:outlineLvl w:val="6"/>
    </w:pPr>
    <w:rPr>
      <w:i/>
      <w:iCs/>
    </w:rPr>
  </w:style>
  <w:style w:type="paragraph" w:styleId="8">
    <w:name w:val="heading 8"/>
    <w:basedOn w:val="a"/>
    <w:next w:val="a"/>
    <w:link w:val="80"/>
    <w:qFormat/>
    <w:rsid w:val="004779C6"/>
    <w:pPr>
      <w:keepNext/>
      <w:numPr>
        <w:ilvl w:val="7"/>
        <w:numId w:val="22"/>
      </w:numPr>
      <w:tabs>
        <w:tab w:val="clear" w:pos="6840"/>
      </w:tabs>
      <w:ind w:left="1440" w:hanging="432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4779C6"/>
    <w:pPr>
      <w:keepNext/>
      <w:numPr>
        <w:ilvl w:val="8"/>
        <w:numId w:val="22"/>
      </w:numPr>
      <w:tabs>
        <w:tab w:val="clear" w:pos="7560"/>
      </w:tabs>
      <w:ind w:left="1584" w:hanging="144"/>
      <w:jc w:val="center"/>
      <w:outlineLvl w:val="8"/>
    </w:pPr>
    <w:rPr>
      <w:color w:val="000000"/>
      <w:spacing w:val="-10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FEA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B5F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65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3">
    <w:name w:val="Обычный + 13 пт"/>
    <w:aliases w:val="По ширине,Первая строка:  1,25 см"/>
    <w:basedOn w:val="a"/>
    <w:link w:val="130"/>
    <w:rsid w:val="005C7F0D"/>
    <w:pPr>
      <w:ind w:firstLine="720"/>
      <w:jc w:val="both"/>
    </w:pPr>
    <w:rPr>
      <w:sz w:val="26"/>
      <w:szCs w:val="26"/>
      <w:lang w:val="x-none" w:eastAsia="x-none"/>
    </w:rPr>
  </w:style>
  <w:style w:type="character" w:customStyle="1" w:styleId="130">
    <w:name w:val="Обычный + 13 пт Знак"/>
    <w:link w:val="13"/>
    <w:rsid w:val="005C7F0D"/>
    <w:rPr>
      <w:rFonts w:ascii="Times New Roman" w:eastAsia="Times New Roman" w:hAnsi="Times New Roman"/>
      <w:sz w:val="26"/>
      <w:szCs w:val="26"/>
      <w:lang w:val="x-none"/>
    </w:rPr>
  </w:style>
  <w:style w:type="paragraph" w:styleId="a5">
    <w:name w:val="header"/>
    <w:basedOn w:val="a"/>
    <w:link w:val="a6"/>
    <w:uiPriority w:val="99"/>
    <w:unhideWhenUsed/>
    <w:rsid w:val="00DA45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A45F0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A45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A45F0"/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5B30CA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4B7F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B7FE9"/>
    <w:rPr>
      <w:rFonts w:ascii="Times New Roman" w:eastAsia="Times New Roman" w:hAnsi="Times New Roman"/>
      <w:sz w:val="16"/>
      <w:szCs w:val="16"/>
    </w:rPr>
  </w:style>
  <w:style w:type="character" w:customStyle="1" w:styleId="FontStyle12">
    <w:name w:val="Font Style12"/>
    <w:rsid w:val="00CD49B9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aliases w:val="h:1 Знак,h:1app Знак,TF-Overskrift 1 Знак,H1 Знак,H11 Знак,R1 Знак,Titre 0 Знак,. Знак,Название спецификации Знак"/>
    <w:link w:val="1"/>
    <w:rsid w:val="004779C6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aliases w:val="Подраздел Знак,2 Знак,21 Знак,22 Знак,211 Знак,h:2 Знак,h:2app Знак,T2 Знак,TF-Overskrit 2 Знак,H2 Знак,Title2 Знак,ITT t2 Знак,PA Major Section Знак,TE Heading 2 Знак,Livello 2 Знак,R2 Знак,H21 Знак,heading 2+ Indent: Left 0.25 in Знак"/>
    <w:link w:val="2"/>
    <w:rsid w:val="004779C6"/>
    <w:rPr>
      <w:rFonts w:ascii="Times New Roman" w:eastAsia="Times New Roman" w:hAnsi="Times New Roman"/>
      <w:i/>
      <w:iCs/>
      <w:sz w:val="28"/>
      <w:szCs w:val="28"/>
    </w:rPr>
  </w:style>
  <w:style w:type="character" w:customStyle="1" w:styleId="30">
    <w:name w:val="Заголовок 3 Знак"/>
    <w:aliases w:val="h:3 Знак,h Знак,3 Знак,31 Знак,ITT t3 Знак,PA Minor Section Знак,TE Heading Знак,H3 Знак,Title3 Знак,list Знак,l3 Знак,Level 3 Head Знак,h3 Знак,H31 Знак,H32 Знак,H33 Знак,H34 Знак,H35 Знак,título 3 Знак,subhead Знак,1. Знак,Titre3 Знак"/>
    <w:link w:val="3"/>
    <w:rsid w:val="004779C6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40">
    <w:name w:val="Заголовок 4 Знак"/>
    <w:aliases w:val="h:4 Знак,h4 Знак,ITT t4 Знак,PA Micro Section Знак,TE Heading 4 Знак,4 Знак,H4 Знак,heading 4 + Indent: Left 0.5 in Знак,a. Знак,I4 Знак,l4 Знак,heading4 Знак,Map Title Знак,heading Знак,Заголовок 4 (Приложение) Знак,heading&#10;4 Знак"/>
    <w:link w:val="4"/>
    <w:rsid w:val="004779C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4779C6"/>
    <w:rPr>
      <w:rFonts w:ascii="Times New Roman" w:eastAsia="Times New Roman" w:hAnsi="Times New Roman"/>
      <w:bCs/>
      <w:kern w:val="24"/>
      <w:sz w:val="24"/>
      <w:szCs w:val="18"/>
      <w:lang w:eastAsia="en-US"/>
    </w:rPr>
  </w:style>
  <w:style w:type="character" w:customStyle="1" w:styleId="60">
    <w:name w:val="Заголовок 6 Знак"/>
    <w:link w:val="6"/>
    <w:rsid w:val="004779C6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rsid w:val="004779C6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80">
    <w:name w:val="Заголовок 8 Знак"/>
    <w:link w:val="8"/>
    <w:rsid w:val="004779C6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90">
    <w:name w:val="Заголовок 9 Знак"/>
    <w:link w:val="9"/>
    <w:rsid w:val="004779C6"/>
    <w:rPr>
      <w:rFonts w:ascii="Times New Roman" w:eastAsia="Times New Roman" w:hAnsi="Times New Roman"/>
      <w:color w:val="000000"/>
      <w:spacing w:val="-10"/>
      <w:sz w:val="37"/>
      <w:szCs w:val="37"/>
    </w:rPr>
  </w:style>
  <w:style w:type="numbering" w:customStyle="1" w:styleId="-112">
    <w:name w:val="Список перечисления-112"/>
    <w:basedOn w:val="a2"/>
    <w:rsid w:val="004779C6"/>
    <w:pPr>
      <w:numPr>
        <w:numId w:val="23"/>
      </w:numPr>
    </w:pPr>
  </w:style>
  <w:style w:type="paragraph" w:styleId="aa">
    <w:name w:val="List Paragraph"/>
    <w:basedOn w:val="a"/>
    <w:uiPriority w:val="34"/>
    <w:qFormat/>
    <w:rsid w:val="00554F0D"/>
    <w:pPr>
      <w:ind w:left="708"/>
    </w:pPr>
  </w:style>
  <w:style w:type="numbering" w:customStyle="1" w:styleId="ArticleSection12">
    <w:name w:val="Article / Section12"/>
    <w:rsid w:val="00C72796"/>
    <w:pPr>
      <w:numPr>
        <w:numId w:val="24"/>
      </w:numPr>
    </w:pPr>
  </w:style>
  <w:style w:type="character" w:styleId="ab">
    <w:name w:val="Placeholder Text"/>
    <w:basedOn w:val="a0"/>
    <w:uiPriority w:val="99"/>
    <w:semiHidden/>
    <w:rsid w:val="00213B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91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46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3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2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1527D-841B-4C1F-8DC0-32EE11AD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11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levit</dc:creator>
  <cp:lastModifiedBy>Анна Михайлова</cp:lastModifiedBy>
  <cp:revision>37</cp:revision>
  <cp:lastPrinted>2023-06-02T07:06:00Z</cp:lastPrinted>
  <dcterms:created xsi:type="dcterms:W3CDTF">2023-12-07T07:39:00Z</dcterms:created>
  <dcterms:modified xsi:type="dcterms:W3CDTF">2023-12-28T12:51:00Z</dcterms:modified>
</cp:coreProperties>
</file>