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ТАРИФНОЕ СОГЛАШЕНИЕ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В СФЕРЕ ОБЯЗАТЕЛЬНОГО МЕДИЦИНСКОГО СТРАХОВАНИЯ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РЕСПУБЛИКИ КАЛМЫКИЯ НА 20</w:t>
      </w:r>
      <w:r w:rsidR="00BC2E4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C2E4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370" w:line="260" w:lineRule="exact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>г. Элиста                                                                                     «09» января 2020 года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370" w:line="260" w:lineRule="exact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>Мы, нижеподписавшиеся представители сторон: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Министр  здравоохранения 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Республики Калмыкия                                              </w:t>
      </w:r>
      <w:r w:rsidR="00BC2E41">
        <w:rPr>
          <w:sz w:val="28"/>
          <w:szCs w:val="28"/>
        </w:rPr>
        <w:t xml:space="preserve">                             </w:t>
      </w:r>
      <w:r w:rsidRPr="00BC2E41">
        <w:rPr>
          <w:sz w:val="28"/>
          <w:szCs w:val="28"/>
        </w:rPr>
        <w:t xml:space="preserve"> </w:t>
      </w:r>
      <w:proofErr w:type="spellStart"/>
      <w:r w:rsidRPr="00BC2E41">
        <w:rPr>
          <w:sz w:val="28"/>
          <w:szCs w:val="28"/>
        </w:rPr>
        <w:t>Кикенов</w:t>
      </w:r>
      <w:proofErr w:type="spellEnd"/>
      <w:r w:rsidRPr="00BC2E41">
        <w:rPr>
          <w:sz w:val="28"/>
          <w:szCs w:val="28"/>
        </w:rPr>
        <w:t xml:space="preserve"> Ю.В.</w:t>
      </w:r>
    </w:p>
    <w:p w:rsidR="009F6A08" w:rsidRDefault="009F6A08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Директор  Территориального фонда 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обязательного медицинского страхования </w:t>
      </w:r>
    </w:p>
    <w:p w:rsidR="001A73B1" w:rsidRPr="00BC2E41" w:rsidRDefault="001A73B1" w:rsidP="009F6A08">
      <w:pPr>
        <w:pStyle w:val="20"/>
        <w:shd w:val="clear" w:color="auto" w:fill="auto"/>
        <w:tabs>
          <w:tab w:val="left" w:pos="7059"/>
          <w:tab w:val="right" w:pos="9072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Республики Калмыкия                                              </w:t>
      </w:r>
      <w:r w:rsidR="00BC2E41">
        <w:rPr>
          <w:sz w:val="28"/>
          <w:szCs w:val="28"/>
        </w:rPr>
        <w:t xml:space="preserve">                            </w:t>
      </w:r>
      <w:proofErr w:type="spellStart"/>
      <w:r w:rsidRPr="00BC2E41">
        <w:rPr>
          <w:sz w:val="28"/>
          <w:szCs w:val="28"/>
        </w:rPr>
        <w:t>Якшибаев</w:t>
      </w:r>
      <w:proofErr w:type="spellEnd"/>
      <w:r w:rsidRPr="00BC2E41">
        <w:rPr>
          <w:sz w:val="28"/>
          <w:szCs w:val="28"/>
        </w:rPr>
        <w:t xml:space="preserve"> С.К.</w:t>
      </w:r>
      <w:r w:rsidRPr="00BC2E41">
        <w:rPr>
          <w:sz w:val="28"/>
          <w:szCs w:val="28"/>
        </w:rPr>
        <w:tab/>
        <w:t xml:space="preserve">                                                            </w:t>
      </w:r>
    </w:p>
    <w:p w:rsidR="001A73B1" w:rsidRPr="00BC2E41" w:rsidRDefault="009F6A08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A73B1" w:rsidRPr="00BC2E41">
        <w:rPr>
          <w:sz w:val="28"/>
          <w:szCs w:val="28"/>
        </w:rPr>
        <w:t>Калмыцк</w:t>
      </w:r>
      <w:r>
        <w:rPr>
          <w:sz w:val="28"/>
          <w:szCs w:val="28"/>
        </w:rPr>
        <w:t>ого</w:t>
      </w:r>
      <w:r w:rsidR="001A73B1" w:rsidRPr="00BC2E41">
        <w:rPr>
          <w:sz w:val="28"/>
          <w:szCs w:val="28"/>
        </w:rPr>
        <w:t xml:space="preserve"> филиал</w:t>
      </w:r>
      <w:proofErr w:type="gramStart"/>
      <w:r>
        <w:rPr>
          <w:sz w:val="28"/>
          <w:szCs w:val="28"/>
        </w:rPr>
        <w:t>а</w:t>
      </w:r>
      <w:r w:rsidR="001A73B1" w:rsidRPr="00BC2E41">
        <w:rPr>
          <w:sz w:val="28"/>
          <w:szCs w:val="28"/>
        </w:rPr>
        <w:t xml:space="preserve"> ООО</w:t>
      </w:r>
      <w:proofErr w:type="gramEnd"/>
      <w:r w:rsidR="001A73B1" w:rsidRPr="00BC2E41">
        <w:rPr>
          <w:sz w:val="28"/>
          <w:szCs w:val="28"/>
        </w:rPr>
        <w:t xml:space="preserve"> ВТБ</w:t>
      </w:r>
      <w:r>
        <w:rPr>
          <w:sz w:val="28"/>
          <w:szCs w:val="28"/>
        </w:rPr>
        <w:t xml:space="preserve"> </w:t>
      </w:r>
      <w:r w:rsidR="001A73B1" w:rsidRPr="00BC2E41">
        <w:rPr>
          <w:sz w:val="28"/>
          <w:szCs w:val="28"/>
        </w:rPr>
        <w:t xml:space="preserve">              </w:t>
      </w:r>
      <w:r w:rsidR="00BC2E41">
        <w:rPr>
          <w:sz w:val="28"/>
          <w:szCs w:val="28"/>
        </w:rPr>
        <w:t xml:space="preserve">                             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>Медицинское страхование</w:t>
      </w:r>
      <w:r w:rsidR="009F6A08">
        <w:rPr>
          <w:sz w:val="28"/>
          <w:szCs w:val="28"/>
        </w:rPr>
        <w:t xml:space="preserve">                                                                       </w:t>
      </w:r>
      <w:r w:rsidR="009F6A08" w:rsidRPr="00BC2E41">
        <w:rPr>
          <w:sz w:val="28"/>
          <w:szCs w:val="28"/>
        </w:rPr>
        <w:t>Бадмаев Э.Л.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Председатель </w:t>
      </w:r>
      <w:proofErr w:type="gramStart"/>
      <w:r w:rsidRPr="00BC2E41">
        <w:rPr>
          <w:sz w:val="28"/>
          <w:szCs w:val="28"/>
        </w:rPr>
        <w:t>Калмыцкой</w:t>
      </w:r>
      <w:proofErr w:type="gramEnd"/>
      <w:r w:rsidRPr="00BC2E41">
        <w:rPr>
          <w:sz w:val="28"/>
          <w:szCs w:val="28"/>
        </w:rPr>
        <w:t xml:space="preserve"> Республиканской</w:t>
      </w:r>
    </w:p>
    <w:p w:rsidR="001A73B1" w:rsidRPr="00BC2E4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организации профсоюзов работников    </w:t>
      </w:r>
    </w:p>
    <w:p w:rsidR="001A73B1" w:rsidRDefault="001A73B1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здравоохранения  Республики Калмыкия                 </w:t>
      </w:r>
      <w:r w:rsidR="00BC2E41">
        <w:rPr>
          <w:sz w:val="28"/>
          <w:szCs w:val="28"/>
        </w:rPr>
        <w:t xml:space="preserve">                        </w:t>
      </w:r>
      <w:proofErr w:type="spellStart"/>
      <w:r w:rsidRPr="00BC2E41">
        <w:rPr>
          <w:sz w:val="28"/>
          <w:szCs w:val="28"/>
        </w:rPr>
        <w:t>Манжикова</w:t>
      </w:r>
      <w:proofErr w:type="spellEnd"/>
      <w:r w:rsidRPr="00BC2E41">
        <w:rPr>
          <w:sz w:val="28"/>
          <w:szCs w:val="28"/>
        </w:rPr>
        <w:t xml:space="preserve"> Е.Н.</w:t>
      </w:r>
    </w:p>
    <w:p w:rsidR="004363FA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4363FA" w:rsidRPr="00BC2E41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Региональной</w:t>
      </w:r>
      <w:proofErr w:type="gramEnd"/>
      <w:r w:rsidRPr="00BC2E4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</w:p>
    <w:p w:rsidR="004363FA" w:rsidRPr="00BC2E41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(Врачебная палата)</w:t>
      </w:r>
      <w:r w:rsidRPr="00BC2E41">
        <w:rPr>
          <w:sz w:val="28"/>
          <w:szCs w:val="28"/>
        </w:rPr>
        <w:t xml:space="preserve">    </w:t>
      </w:r>
    </w:p>
    <w:p w:rsidR="004363FA" w:rsidRDefault="004363FA" w:rsidP="004363FA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  <w:r w:rsidRPr="00BC2E41">
        <w:rPr>
          <w:sz w:val="28"/>
          <w:szCs w:val="28"/>
        </w:rPr>
        <w:t xml:space="preserve">Республики Калмыкия  </w:t>
      </w:r>
      <w:r>
        <w:rPr>
          <w:sz w:val="28"/>
          <w:szCs w:val="28"/>
        </w:rPr>
        <w:t xml:space="preserve">                               </w:t>
      </w:r>
      <w:r w:rsidRPr="00BC2E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Батыр</w:t>
      </w:r>
      <w:r w:rsidR="00F7643B"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 w:rsidRPr="00BC2E4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C2E4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C2E41">
        <w:rPr>
          <w:sz w:val="28"/>
          <w:szCs w:val="28"/>
        </w:rPr>
        <w:t>.</w:t>
      </w:r>
    </w:p>
    <w:p w:rsidR="004363FA" w:rsidRDefault="004363FA" w:rsidP="001A73B1">
      <w:pPr>
        <w:pStyle w:val="20"/>
        <w:shd w:val="clear" w:color="auto" w:fill="auto"/>
        <w:tabs>
          <w:tab w:val="left" w:pos="7059"/>
        </w:tabs>
        <w:spacing w:before="0" w:after="0" w:line="240" w:lineRule="auto"/>
        <w:ind w:right="28"/>
        <w:rPr>
          <w:sz w:val="28"/>
          <w:szCs w:val="28"/>
        </w:rPr>
      </w:pPr>
    </w:p>
    <w:p w:rsidR="001A73B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3FA" w:rsidRPr="00BC2E41" w:rsidRDefault="004363FA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Настоящее Тарифное соглашение разработано и заключено в соответствии со </w:t>
      </w:r>
      <w:hyperlink r:id="rId7" w:history="1">
        <w:r w:rsidRPr="00BC2E41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Федерального закона от 29.11.2010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326-ФЗ "Об обязательном медицинском страховании в Российской Федерации" и в целях предоставления гражданам Республики Калмыкия равных условий в получении бесплатной медицинской помощи в рамках Территориальной программы обязательного медицинского страхования Республике Калмыкия (далее - ТП ОМС).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1.2. Предмет соглашения.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1.2.1. Предметом Тарифного соглашения является установление размера и структуры тарифов на оплату медицинской помощи и условий оплаты медицинской помощи в сфере обязательного медицинского страхования Республики Калмыкия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1.2.2. Тариф на оплату медицинской помощи - стоимость единицы оплаты медицинской помощи (случая госпитализации, случая лечения заболевания в условиях дневного стационара, посещения, обращения, лечебно-диагностической услуги), определяющая уровень возмещения по статьям расходов медицинских организаций по выполнению территориальной программы ОМС.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1.2.3. Тарифы на оплату медицинской помощи (медицинских услуг), рассчитываются в соответствии с федеральными нормативами финансовых затрат на единицу объема медицинской помощи, предусмотренными ТП ОМС из средств ОМС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год. Тарифы на медицинские услуги в системе ОМС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сформированы с учетом: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Территориальной </w:t>
      </w:r>
      <w:hyperlink r:id="rId8" w:history="1">
        <w:r w:rsidRPr="00BC2E4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Республике Калмыкия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2E41">
        <w:rPr>
          <w:rFonts w:ascii="Times New Roman" w:hAnsi="Times New Roman" w:cs="Times New Roman"/>
          <w:sz w:val="28"/>
          <w:szCs w:val="28"/>
        </w:rPr>
        <w:t>1</w:t>
      </w:r>
      <w:r w:rsidRPr="00BC2E41">
        <w:rPr>
          <w:rFonts w:ascii="Times New Roman" w:hAnsi="Times New Roman" w:cs="Times New Roman"/>
          <w:sz w:val="28"/>
          <w:szCs w:val="28"/>
        </w:rPr>
        <w:t xml:space="preserve"> - 202</w:t>
      </w:r>
      <w:r w:rsidR="00BC2E41">
        <w:rPr>
          <w:rFonts w:ascii="Times New Roman" w:hAnsi="Times New Roman" w:cs="Times New Roman"/>
          <w:sz w:val="28"/>
          <w:szCs w:val="28"/>
        </w:rPr>
        <w:t>2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Правительства Республики Калмыкия от 2</w:t>
      </w:r>
      <w:r w:rsidR="00BC2E41">
        <w:rPr>
          <w:rFonts w:ascii="Times New Roman" w:hAnsi="Times New Roman" w:cs="Times New Roman"/>
          <w:sz w:val="28"/>
          <w:szCs w:val="28"/>
        </w:rPr>
        <w:t>7</w:t>
      </w:r>
      <w:r w:rsidRPr="00BC2E4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C2E41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г.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405;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видов высокотехнологичной медицинской помощи, включенных в базовую </w:t>
      </w:r>
      <w:hyperlink r:id="rId9" w:history="1">
        <w:r w:rsidRPr="00BC2E4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постановлением Правительства Российской Федерации от </w:t>
      </w:r>
      <w:r w:rsidR="00BC2E41">
        <w:rPr>
          <w:rFonts w:ascii="Times New Roman" w:hAnsi="Times New Roman" w:cs="Times New Roman"/>
          <w:sz w:val="28"/>
          <w:szCs w:val="28"/>
        </w:rPr>
        <w:t>07</w:t>
      </w:r>
      <w:r w:rsidRPr="00BC2E4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C2E41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г.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</w:t>
      </w:r>
      <w:r w:rsidR="00BC2E41">
        <w:rPr>
          <w:rFonts w:ascii="Times New Roman" w:hAnsi="Times New Roman" w:cs="Times New Roman"/>
          <w:sz w:val="28"/>
          <w:szCs w:val="28"/>
        </w:rPr>
        <w:t>610</w:t>
      </w:r>
      <w:r w:rsidRPr="00BC2E41">
        <w:rPr>
          <w:rFonts w:ascii="Times New Roman" w:hAnsi="Times New Roman" w:cs="Times New Roman"/>
          <w:sz w:val="28"/>
          <w:szCs w:val="28"/>
        </w:rPr>
        <w:t xml:space="preserve"> "О Программе государственных гарантий бесплатного оказания гражданам медицинской помощи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2E41">
        <w:rPr>
          <w:rFonts w:ascii="Times New Roman" w:hAnsi="Times New Roman" w:cs="Times New Roman"/>
          <w:sz w:val="28"/>
          <w:szCs w:val="28"/>
        </w:rPr>
        <w:t>1</w:t>
      </w:r>
      <w:r w:rsidRPr="00BC2E41">
        <w:rPr>
          <w:rFonts w:ascii="Times New Roman" w:hAnsi="Times New Roman" w:cs="Times New Roman"/>
          <w:sz w:val="28"/>
          <w:szCs w:val="28"/>
        </w:rPr>
        <w:t xml:space="preserve"> и 202</w:t>
      </w:r>
      <w:r w:rsidR="00BC2E41">
        <w:rPr>
          <w:rFonts w:ascii="Times New Roman" w:hAnsi="Times New Roman" w:cs="Times New Roman"/>
          <w:sz w:val="28"/>
          <w:szCs w:val="28"/>
        </w:rPr>
        <w:t>2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1A73B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рекомендаций, содержащихся в </w:t>
      </w:r>
      <w:hyperlink r:id="rId10" w:history="1">
        <w:r w:rsidRPr="00BC2E41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здравоохранении РФ от 2</w:t>
      </w:r>
      <w:r w:rsidR="00BC2E41">
        <w:rPr>
          <w:rFonts w:ascii="Times New Roman" w:hAnsi="Times New Roman" w:cs="Times New Roman"/>
          <w:sz w:val="28"/>
          <w:szCs w:val="28"/>
        </w:rPr>
        <w:t>4</w:t>
      </w:r>
      <w:r w:rsidRPr="00BC2E41">
        <w:rPr>
          <w:rFonts w:ascii="Times New Roman" w:hAnsi="Times New Roman" w:cs="Times New Roman"/>
          <w:sz w:val="28"/>
          <w:szCs w:val="28"/>
        </w:rPr>
        <w:t>.12.201</w:t>
      </w:r>
      <w:r w:rsidR="00BC2E41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11-7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/</w:t>
      </w:r>
      <w:r w:rsidR="00BC2E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/</w:t>
      </w:r>
      <w:r w:rsidR="00BC2E41">
        <w:rPr>
          <w:rFonts w:ascii="Times New Roman" w:hAnsi="Times New Roman" w:cs="Times New Roman"/>
          <w:sz w:val="28"/>
          <w:szCs w:val="28"/>
        </w:rPr>
        <w:t>2</w:t>
      </w:r>
      <w:r w:rsidRPr="00BC2E41">
        <w:rPr>
          <w:rFonts w:ascii="Times New Roman" w:hAnsi="Times New Roman" w:cs="Times New Roman"/>
          <w:sz w:val="28"/>
          <w:szCs w:val="28"/>
        </w:rPr>
        <w:t>-</w:t>
      </w:r>
      <w:r w:rsidR="00BC2E41">
        <w:rPr>
          <w:rFonts w:ascii="Times New Roman" w:hAnsi="Times New Roman" w:cs="Times New Roman"/>
          <w:sz w:val="28"/>
          <w:szCs w:val="28"/>
        </w:rPr>
        <w:t>12330</w:t>
      </w:r>
      <w:r w:rsidRPr="00BC2E41">
        <w:rPr>
          <w:rFonts w:ascii="Times New Roman" w:hAnsi="Times New Roman" w:cs="Times New Roman"/>
          <w:sz w:val="28"/>
          <w:szCs w:val="28"/>
        </w:rPr>
        <w:t xml:space="preserve">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2E41">
        <w:rPr>
          <w:rFonts w:ascii="Times New Roman" w:hAnsi="Times New Roman" w:cs="Times New Roman"/>
          <w:sz w:val="28"/>
          <w:szCs w:val="28"/>
        </w:rPr>
        <w:t>1</w:t>
      </w:r>
      <w:r w:rsidRPr="00BC2E41">
        <w:rPr>
          <w:rFonts w:ascii="Times New Roman" w:hAnsi="Times New Roman" w:cs="Times New Roman"/>
          <w:sz w:val="28"/>
          <w:szCs w:val="28"/>
        </w:rPr>
        <w:t xml:space="preserve"> и 202</w:t>
      </w:r>
      <w:r w:rsidR="00BC2E41">
        <w:rPr>
          <w:rFonts w:ascii="Times New Roman" w:hAnsi="Times New Roman" w:cs="Times New Roman"/>
          <w:sz w:val="28"/>
          <w:szCs w:val="28"/>
        </w:rPr>
        <w:t>2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B41D6B" w:rsidRPr="00B41D6B" w:rsidRDefault="00B41D6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обязательного медицинского страхования, утвержденны</w:t>
      </w:r>
      <w:r w:rsidR="00E93B9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от 28.02.2019 № 108н</w:t>
      </w:r>
      <w:r w:rsidRPr="00B41D6B">
        <w:rPr>
          <w:rFonts w:ascii="Times New Roman" w:hAnsi="Times New Roman" w:cs="Times New Roman"/>
          <w:sz w:val="28"/>
          <w:szCs w:val="28"/>
        </w:rPr>
        <w:t>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- Методических </w:t>
      </w:r>
      <w:hyperlink r:id="rId11" w:history="1">
        <w:r w:rsidRPr="00BC2E41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по способам оплаты медицинской помощи за счет средств обязательного медицинского страхования, 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(протокол заседания от </w:t>
      </w:r>
      <w:r w:rsidR="00BC2E41">
        <w:rPr>
          <w:rFonts w:ascii="Times New Roman" w:hAnsi="Times New Roman" w:cs="Times New Roman"/>
          <w:sz w:val="28"/>
          <w:szCs w:val="28"/>
        </w:rPr>
        <w:t>02</w:t>
      </w:r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r w:rsidR="00BC2E41">
        <w:rPr>
          <w:rFonts w:ascii="Times New Roman" w:hAnsi="Times New Roman" w:cs="Times New Roman"/>
          <w:sz w:val="28"/>
          <w:szCs w:val="28"/>
        </w:rPr>
        <w:t>дека</w:t>
      </w:r>
      <w:r w:rsidRPr="00BC2E41">
        <w:rPr>
          <w:rFonts w:ascii="Times New Roman" w:hAnsi="Times New Roman" w:cs="Times New Roman"/>
          <w:sz w:val="28"/>
          <w:szCs w:val="28"/>
        </w:rPr>
        <w:t>бря 201</w:t>
      </w:r>
      <w:r w:rsidR="00BC2E41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66/11/</w:t>
      </w:r>
      <w:r w:rsidR="00BC2E41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>), и Инструкции по группировке случаев, в том числе правила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учета дополнительных классификационных критериев, и подходам к оплате медицинской помощи в амбулаторных условиях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 финансирования;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численностью застрахованных лиц;</w:t>
      </w:r>
    </w:p>
    <w:p w:rsidR="001A73B1" w:rsidRPr="00BC2E41" w:rsidRDefault="00BC2E4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73B1" w:rsidRPr="00BC2E41">
        <w:rPr>
          <w:rFonts w:ascii="Times New Roman" w:hAnsi="Times New Roman" w:cs="Times New Roman"/>
          <w:sz w:val="28"/>
          <w:szCs w:val="28"/>
        </w:rPr>
        <w:t>объемами медицинской помощи, утвержденными Комиссией по разработке ТП ОМС (далее - Комиссия) (распределенными по клинико-статистическим группам заболеваний (КСГ); высокотехнологичной медицинской помощи по перечню видов; с учетом врачебных специальностей в амбулаторно-поликлинических учреждениях (подразделениях);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коэффициентами относительной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лечения по группам заболеваний, поправочными коэффициентами оплаты, устанавливаемыми на территориальном уровне;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показателями доходной части бюджета ТФОМС РК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в соответствии с Законом Республики Калмыкия "О бюджете Территориального фонда обязательного медицинского страхования Республики Калмыкия на 20</w:t>
      </w:r>
      <w:r w:rsidR="00BC2E41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2E41">
        <w:rPr>
          <w:rFonts w:ascii="Times New Roman" w:hAnsi="Times New Roman" w:cs="Times New Roman"/>
          <w:sz w:val="28"/>
          <w:szCs w:val="28"/>
        </w:rPr>
        <w:t>1</w:t>
      </w:r>
      <w:r w:rsidRPr="00BC2E41">
        <w:rPr>
          <w:rFonts w:ascii="Times New Roman" w:hAnsi="Times New Roman" w:cs="Times New Roman"/>
          <w:sz w:val="28"/>
          <w:szCs w:val="28"/>
        </w:rPr>
        <w:t xml:space="preserve"> и 202</w:t>
      </w:r>
      <w:r w:rsidR="00BC2E41">
        <w:rPr>
          <w:rFonts w:ascii="Times New Roman" w:hAnsi="Times New Roman" w:cs="Times New Roman"/>
          <w:sz w:val="28"/>
          <w:szCs w:val="28"/>
        </w:rPr>
        <w:t>2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Настоящее соглашение распространяет свое действие на всех участников ОМС, участвующих в реализации ТП ОМС.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2. Способы оплаты медицинской помощи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соответствии с ТП ОМС применяются следующие способы оплаты медицинской помощи: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2.1. При оплате медицинской помощи, оказанной в амбулаторных условиях: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BC2E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1), включающий следующие разделы:</w:t>
      </w:r>
    </w:p>
    <w:p w:rsidR="00BC2E41" w:rsidRPr="00012A30" w:rsidRDefault="00BC2E41" w:rsidP="00C9488C">
      <w:pPr>
        <w:pStyle w:val="ConsPlusNormal"/>
        <w:tabs>
          <w:tab w:val="left" w:pos="9779"/>
        </w:tabs>
        <w:ind w:right="-2" w:firstLine="540"/>
        <w:jc w:val="both"/>
        <w:rPr>
          <w:sz w:val="28"/>
          <w:szCs w:val="28"/>
        </w:rPr>
      </w:pPr>
      <w:proofErr w:type="gramStart"/>
      <w:r w:rsidRPr="00012A30">
        <w:rPr>
          <w:sz w:val="28"/>
          <w:szCs w:val="28"/>
        </w:rPr>
        <w:t xml:space="preserve">1.1) по </w:t>
      </w:r>
      <w:proofErr w:type="spellStart"/>
      <w:r w:rsidRPr="00012A30">
        <w:rPr>
          <w:sz w:val="28"/>
          <w:szCs w:val="28"/>
        </w:rPr>
        <w:t>подушевому</w:t>
      </w:r>
      <w:proofErr w:type="spellEnd"/>
      <w:r w:rsidRPr="00012A30">
        <w:rPr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гистологических исследований с целью выявления онкологических заболеваний, а также средств на финансовое обеспечение фельдшерских/фельдшерско-акушерских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</w:t>
      </w:r>
      <w:proofErr w:type="gramEnd"/>
      <w:r w:rsidRPr="00012A30">
        <w:rPr>
          <w:sz w:val="28"/>
          <w:szCs w:val="28"/>
        </w:rPr>
        <w:t xml:space="preserve"> расходов на медицинскую помощь, оказываемую в иных медицинских организациях (за единицу объема медицинской помощи);</w:t>
      </w:r>
    </w:p>
    <w:p w:rsidR="00BC2E41" w:rsidRPr="00012A30" w:rsidRDefault="00BC2E41" w:rsidP="00C9488C">
      <w:pPr>
        <w:pStyle w:val="ConsPlusNormal"/>
        <w:ind w:right="-2" w:firstLine="540"/>
        <w:jc w:val="both"/>
        <w:rPr>
          <w:sz w:val="28"/>
          <w:szCs w:val="28"/>
        </w:rPr>
      </w:pPr>
      <w:r w:rsidRPr="00012A30">
        <w:rPr>
          <w:sz w:val="28"/>
          <w:szCs w:val="28"/>
        </w:rPr>
        <w:t xml:space="preserve">1.2) </w:t>
      </w:r>
      <w:r w:rsidRPr="00012A30">
        <w:rPr>
          <w:sz w:val="28"/>
        </w:rPr>
        <w:t>за единицу объема медицинской помощи - за медицинскую услугу,</w:t>
      </w:r>
      <w:r w:rsidR="00E93B9F">
        <w:rPr>
          <w:sz w:val="28"/>
        </w:rPr>
        <w:t xml:space="preserve"> </w:t>
      </w:r>
      <w:r w:rsidRPr="00012A30">
        <w:rPr>
          <w:sz w:val="28"/>
        </w:rPr>
        <w:t>посещение,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</w:t>
      </w:r>
      <w:r w:rsidRPr="00012A30">
        <w:rPr>
          <w:sz w:val="28"/>
          <w:szCs w:val="28"/>
        </w:rPr>
        <w:t>);</w:t>
      </w:r>
    </w:p>
    <w:p w:rsidR="00BC2E41" w:rsidRPr="003C608A" w:rsidRDefault="00BC2E41" w:rsidP="00C9488C">
      <w:pPr>
        <w:pStyle w:val="ConsPlusNormal"/>
        <w:ind w:right="-2" w:firstLine="540"/>
        <w:jc w:val="both"/>
        <w:rPr>
          <w:sz w:val="28"/>
          <w:szCs w:val="28"/>
        </w:rPr>
      </w:pPr>
      <w:r w:rsidRPr="00012A30">
        <w:rPr>
          <w:sz w:val="28"/>
          <w:szCs w:val="28"/>
        </w:rPr>
        <w:lastRenderedPageBreak/>
        <w:t xml:space="preserve">1.3) </w:t>
      </w:r>
      <w:r w:rsidRPr="00012A30">
        <w:rPr>
          <w:sz w:val="28"/>
        </w:rPr>
        <w:t xml:space="preserve">за единицу объема медицинской помощи - за медицинскую услугу (используется при оплате отдельных диагностических (лабораторных) исследований – компьютерной томографии, магнитно-резонансной томографии, ультразвукового исследования </w:t>
      </w:r>
      <w:proofErr w:type="gramStart"/>
      <w:r w:rsidRPr="00012A30">
        <w:rPr>
          <w:sz w:val="28"/>
        </w:rPr>
        <w:t>сердечно-сосудистой</w:t>
      </w:r>
      <w:proofErr w:type="gramEnd"/>
      <w:r w:rsidRPr="00012A30">
        <w:rPr>
          <w:sz w:val="28"/>
        </w:rPr>
        <w:t xml:space="preserve"> системы, эндоскопических диагностических исследований, гистологических исследований и</w:t>
      </w:r>
      <w:r w:rsidR="00E93B9F">
        <w:rPr>
          <w:sz w:val="28"/>
        </w:rPr>
        <w:t xml:space="preserve"> </w:t>
      </w:r>
      <w:r w:rsidRPr="00012A30">
        <w:rPr>
          <w:sz w:val="28"/>
        </w:rPr>
        <w:t>молекулярно-генетических исследований с целью выявления онкологических заболеваний</w:t>
      </w:r>
      <w:r w:rsidR="00E93B9F">
        <w:rPr>
          <w:sz w:val="28"/>
        </w:rPr>
        <w:t xml:space="preserve"> </w:t>
      </w:r>
      <w:r w:rsidRPr="00012A30">
        <w:rPr>
          <w:sz w:val="28"/>
        </w:rPr>
        <w:t xml:space="preserve">и подбора </w:t>
      </w:r>
      <w:proofErr w:type="spellStart"/>
      <w:r w:rsidRPr="00012A30">
        <w:rPr>
          <w:sz w:val="28"/>
        </w:rPr>
        <w:t>таргетной</w:t>
      </w:r>
      <w:proofErr w:type="spellEnd"/>
      <w:r w:rsidRPr="00012A30">
        <w:rPr>
          <w:sz w:val="28"/>
        </w:rPr>
        <w:t xml:space="preserve"> терапии</w:t>
      </w:r>
      <w:r w:rsidRPr="00012A30">
        <w:rPr>
          <w:sz w:val="28"/>
          <w:szCs w:val="28"/>
        </w:rPr>
        <w:t>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2) перечень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первичная доврачебная медико-санитарная помощь, первичная врачебная медико-санитарная помощь и первичная специализированная медико-санитарная помощь в экстренной и плановой формах в посещениях с профилактической и иными целями и обращениях по заболеваниям.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Расходы на медицинские вмешательства и медицинские услуги, оказываемые пациенту, получающему медицинскую помощь в установленном порядке, за исключением лечебно-диагностических услуг (исследований), на которые настоящим Тарифным соглашением установлены тарифы, включены в размер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3) Перечень единиц объема медицинской помощи (медицинская услуга, посещение, обращение (законченный случай), мероприятий по диспансеризации и профилактическим осмотрам отдельных категорий граждан, оплачиваемых по отдельным тарифам за оказанную медицинскую помощь: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а) посещение с профилактическими и иными целями, обращение в связи с заболеванием, посещение при оказании медицинской помощи в неотложной форме, которая не включается в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 финансирования: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неотложная медицинская помощь;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стоматология, стоматология детская, стоматология терапевтическая, стоматология общей практики, стоматология хирургическая, ортодонтия;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>б) мероприятия по диспансеризации, профилактическим медицинским осмотрам (диспансеризация определенных групп взрослого населения, диспансеризация пребывающих в стационарных учреждениях детей сирот и детей, находящихся в трудной жизненной ситуации,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профилактические медицинские осмотры несовершеннолетних, профилактические медицинские осмотры взрослого населения);</w:t>
      </w:r>
      <w:proofErr w:type="gramEnd"/>
    </w:p>
    <w:p w:rsidR="001A73B1" w:rsidRPr="00BC2E41" w:rsidRDefault="001A73B1" w:rsidP="00E93B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в) медицинская помощь, оказываемая медицинскими организациями (структурными подразделениями медицинских организаций), не имеющими прикрепившихся лиц;</w:t>
      </w:r>
    </w:p>
    <w:p w:rsidR="001A73B1" w:rsidRPr="00BC2E41" w:rsidRDefault="001A73B1" w:rsidP="00E93B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г) медицинская помощь, оказываемая Центрами здоровья;</w:t>
      </w:r>
    </w:p>
    <w:p w:rsidR="00BC2E41" w:rsidRPr="00012A30" w:rsidRDefault="00E93B9F" w:rsidP="00E93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C2E41" w:rsidRPr="00012A30">
        <w:rPr>
          <w:rFonts w:ascii="Times New Roman" w:hAnsi="Times New Roman" w:cs="Times New Roman"/>
          <w:sz w:val="28"/>
          <w:szCs w:val="28"/>
        </w:rPr>
        <w:t>проведение компьютерной томографии, магнитно-резон</w:t>
      </w:r>
      <w:r w:rsidR="00C83259">
        <w:rPr>
          <w:rFonts w:ascii="Times New Roman" w:hAnsi="Times New Roman" w:cs="Times New Roman"/>
          <w:sz w:val="28"/>
          <w:szCs w:val="28"/>
        </w:rPr>
        <w:t>ансной томографии, рентгеновских</w:t>
      </w:r>
      <w:r w:rsidR="00BC2E41" w:rsidRPr="00012A30">
        <w:rPr>
          <w:rFonts w:ascii="Times New Roman" w:hAnsi="Times New Roman" w:cs="Times New Roman"/>
          <w:sz w:val="28"/>
          <w:szCs w:val="28"/>
        </w:rPr>
        <w:t xml:space="preserve"> услуг с применением телемедицинских технологий;</w:t>
      </w:r>
    </w:p>
    <w:p w:rsidR="00BC2E41" w:rsidRPr="00012A30" w:rsidRDefault="00E93B9F" w:rsidP="00E93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C2E41" w:rsidRPr="00012A30">
        <w:rPr>
          <w:rFonts w:ascii="Times New Roman" w:hAnsi="Times New Roman" w:cs="Times New Roman"/>
          <w:sz w:val="28"/>
          <w:szCs w:val="28"/>
        </w:rPr>
        <w:t>финансовое обеспечение фельдшерских/фельдшерско-акушерских пунктов;</w:t>
      </w:r>
    </w:p>
    <w:p w:rsidR="00BC2E41" w:rsidRPr="00012A30" w:rsidRDefault="00BC2E41" w:rsidP="00E93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>ж) услуги диализа;</w:t>
      </w:r>
    </w:p>
    <w:p w:rsidR="00BC2E41" w:rsidRPr="00012A30" w:rsidRDefault="00E93B9F" w:rsidP="00E93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BC2E41" w:rsidRPr="00012A30">
        <w:rPr>
          <w:rFonts w:ascii="Times New Roman" w:hAnsi="Times New Roman" w:cs="Times New Roman"/>
          <w:sz w:val="28"/>
          <w:szCs w:val="28"/>
        </w:rPr>
        <w:t xml:space="preserve">проведение гистологических исследований с целью выявления онкологических заболеваний и подбора </w:t>
      </w:r>
      <w:proofErr w:type="spellStart"/>
      <w:r w:rsidR="00BC2E41" w:rsidRPr="00012A30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="00BC2E41" w:rsidRPr="00012A30">
        <w:rPr>
          <w:rFonts w:ascii="Times New Roman" w:hAnsi="Times New Roman" w:cs="Times New Roman"/>
          <w:sz w:val="28"/>
          <w:szCs w:val="28"/>
        </w:rPr>
        <w:t xml:space="preserve"> терапии, ультра</w:t>
      </w:r>
      <w:r>
        <w:rPr>
          <w:rFonts w:ascii="Times New Roman" w:hAnsi="Times New Roman" w:cs="Times New Roman"/>
          <w:sz w:val="28"/>
          <w:szCs w:val="28"/>
        </w:rPr>
        <w:t xml:space="preserve">звукового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</w:t>
      </w:r>
      <w:r w:rsidR="00BC2E41" w:rsidRPr="00012A30">
        <w:rPr>
          <w:rFonts w:ascii="Times New Roman" w:hAnsi="Times New Roman" w:cs="Times New Roman"/>
          <w:sz w:val="28"/>
          <w:szCs w:val="28"/>
        </w:rPr>
        <w:t>–сосудистой</w:t>
      </w:r>
      <w:proofErr w:type="gramEnd"/>
      <w:r w:rsidR="00BC2E41" w:rsidRPr="00012A30">
        <w:rPr>
          <w:rFonts w:ascii="Times New Roman" w:hAnsi="Times New Roman" w:cs="Times New Roman"/>
          <w:sz w:val="28"/>
          <w:szCs w:val="28"/>
        </w:rPr>
        <w:t xml:space="preserve"> системы, эндоскопических диагностических исследований.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>Оплата профилактических медицинских осмотров, в том числе в рамках диспансеризации, осуществляется за единицу объема медицинской помощи (комплексное посещение) в соответствии с объемом медицинских исследований, устанавливаемым Министерством здравоохранения Российской Федерации.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4) </w:t>
      </w:r>
      <w:hyperlink r:id="rId13" w:history="1">
        <w:r w:rsidRPr="00BC2E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деятельности медицинских организаций и критерии их оценки (включая целевые значения), а также порядок осуществления выплат медицинским организациям, имеющим прикрепившихся лиц, за достижение соответствующих показателей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Под термином "посещение" следует понимать прием (осмотр) пациента врачом, ведущим амбулаторный прием, или средним медицинским работником, имеющим среднее медицинское образование, ведущим самостоятельный амбулаторный прием, по любому поводу с последующим назначением лечения, записью данных динамического наблюдения, назначенного обследования, постановкой диагноза и соответствующей записью в амбулаторной карте.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Посещения (два и более) больным в течение одного дня врача одной специальности учитываются и оплачиваются как одно посещение, за исключением посещений: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случаев оказания медицинской помощи по специальности "стоматология", при условии, что медицинскую помощь оказывают врачи-стоматологи разной специализации;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посещений врачей-педиатров здравпунктов (медпунктов) дошкольных, школьных и др. образовательных учреждений, являющихся структурными подразделениями МО, при выявлении у детей заболевания, и участкового врача-педиатра МО;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- посещений среднего медицинского персонала, ведущего самостоятельный прием, в случае посещения пациентом в один день кабинета доврачебного осмотра и смотрового кабинета амбулаторно-поликлинического учреждения (подразделения).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В БУ РК "Республиканская больница им. П. П.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" консультация, оказанная сосудистым хирургом, оплачивается по профилю "хирургия" и в случае обращения пациента в один день и к сосудистому хирургу и к общему хирургу, медицинская организация вправе представить к оплате оба посещения по профилю "хирургия".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Районные больницы вправе предъявлять к оплате реестры счетов оказанной помощи детскому населению по специальности "хирургия" в амбулаторных условиях, в условиях стационара и дневного стационара, за исключением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семью. При проведении профилактических осмотров несовершеннолетних участвует врач-хирург, прошедший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хирургических заболеваний у детей.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случае необходимости консультации других специалистов с целью уточнения основного диагноза, посещения данных специалистов представляются к оплате, как разовые посещения по поводу заболевания. При этом даты посещений могут совпадать с датами обращения по основному заболеванию.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 посещениям, подлежащим оплате по тарифу за профилактические посещения, относятся: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посещения, в связи с наблюдением за нормально протекающей беременностью;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 специалистов в центрах здоровья с целью динамического наблюдения;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 в связи с диспансерным наблюдением;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 с целью патронажа;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 медицинских работников, имеющих среднее медицинское образование, ведущих самостоятельный прием;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осмотры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контактных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в очаге инфекционного заболевания;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женщин, обратившихся за направлением на медицинский аборт; по поводу абортов, проводимых в амбулаторных условиях; по поводу применения противозачаточных средств; после абортов, проведенных в стационаре;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осмотры при решении вопроса о проведении профилактических прививок;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- посещения при оформлении опеки и попечительства;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посещения по поводу обследования в связи с занятиями спортом;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другие медицинские осмотры, осуществляемые в соответствии с нормативными актами Министерства здравоохранения Российской Федерации;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с иными целями (разовые посещения по поводу заболевания, в том числе с консультативной целью, посещения, связанные с диагностическим обследованием, направлением на консультацию, госпитализацию в круглосуточный или дневной стационар, посещение больного для повторной выписки рецепта, получением справки, санаторно-курортной карты и других медицинских документов).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Обращение в связи с заболеванием включает: первичное и повторные посещения, выполненные медицинскими работниками одной специальности по одному поводу обращения, лечебно-диагностические и реабилитационные мероприятия, в результате которых наступает выздоровление, улучшение, направление пациента в дневной стационар, на госпитализацию в круглосуточный стационар.</w:t>
      </w:r>
    </w:p>
    <w:p w:rsidR="001A73B1" w:rsidRPr="00BC2E41" w:rsidRDefault="001A73B1" w:rsidP="005E287F">
      <w:pPr>
        <w:tabs>
          <w:tab w:val="left" w:pos="1985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По стоматологической помощи оплата осуществляется за 1 посещение с профилактической целью и за 1 обращение. УЕТ (условная единица трудозатрат) учитывается для отражения в отчетных формах. Медицинские организации учитывают условные единицы трудоемкости в соответствии со средним количеством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Посещения специалистов в центрах здоровья с целью динамического наблюдения в БУ РК "Республиканский центр специализированных видов медицинской помощи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 "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Сулда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" оплачиваются по тарифу за посещение с профилактической целью врача-терапевта и врача-педиатра. В БУ РК "Республиканский детский медицинский центр имени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Манджиевой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Валентины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Джаловны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" посещения специалистов в центрах здоровья с целью динамического наблюдения финансируются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 на обслуживаемое (прикрепившееся) застрахованное население.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2.2. При оплате медицинской помощи, оказанной в стационарных условиях: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за законченный случай лечения заболевания, включенного в соответствующую группу заболеваний (в том числе клинико-статистические группы заболеваний) с учетом </w:t>
      </w:r>
      <w:hyperlink r:id="rId14" w:history="1">
        <w:r w:rsidRPr="00BC2E4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круглосуточного стационара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Под понятием "законченный случай лечения заболевания" следует понимать случаи лечения пациентов в условиях круглосуточного стационара, завершившиеся достижением установленных критериев объема и качества лечения и выпиской пациента с исходом заболевания (ожидаемым медицинским результатом), на основе медицинских стандартов.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При формировании реестров счетов за оказанную медицинскую помощь, следует учитывать установленные для МО Комиссией объемы предоставления медицинской помощи в условиях круглосуточного стационара по КСГ и стоимость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Случай оказания высокотехнологичной медицинской помощи (далее - ВМП) предъявляется к оплате по нормативу финансовых затрат на единицу объема предоставления ВМП, при соответствии кода клинического диагноза согласно МКБ 10, модели пациента, вида лечения и метода лечения параметрам, определенным Постановлением Правительства РФ от </w:t>
      </w:r>
      <w:r w:rsidR="00FC0939">
        <w:rPr>
          <w:rFonts w:ascii="Times New Roman" w:hAnsi="Times New Roman" w:cs="Times New Roman"/>
          <w:sz w:val="28"/>
          <w:szCs w:val="28"/>
        </w:rPr>
        <w:t>07</w:t>
      </w:r>
      <w:r w:rsidRPr="00BC2E4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C0939">
        <w:rPr>
          <w:rFonts w:ascii="Times New Roman" w:hAnsi="Times New Roman" w:cs="Times New Roman"/>
          <w:sz w:val="28"/>
          <w:szCs w:val="28"/>
        </w:rPr>
        <w:t>9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г.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r w:rsidR="00FC0939">
        <w:rPr>
          <w:rFonts w:ascii="Times New Roman" w:hAnsi="Times New Roman" w:cs="Times New Roman"/>
          <w:sz w:val="28"/>
          <w:szCs w:val="28"/>
        </w:rPr>
        <w:t>1610</w:t>
      </w:r>
      <w:r w:rsidRPr="00BC2E41">
        <w:rPr>
          <w:rFonts w:ascii="Times New Roman" w:hAnsi="Times New Roman" w:cs="Times New Roman"/>
          <w:sz w:val="28"/>
          <w:szCs w:val="28"/>
        </w:rPr>
        <w:t>, независимо от средней длительности лечения и исхода заболевания.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2)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 прерванным случаям оказания медицинской помощи относятся случаи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 прерванным также относятся случаи, при которых длительность госпитализации составляет менее 3 дней включительно, за исключением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аконченных случаев, для которых длительность 3 дня и менее являются оптимальными сроками лечения. Группы круглосуточного стационара, являющиеся исключениями, оплата которых осуществляется в полном объеме, независимо от длительности лечения приведены в Приложении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если пациенту была выполнена хирургическая операция и (или) проведена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терапия, являющиеся классификационным критерием отнесения данного случая лечения к конкретной КСГ, случай оплачивается в размере: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90% от стоимости КСГ;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 xml:space="preserve">Если хирургическое лечение и (или)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терапия не проводились, случай оплачивается в размере: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50% от стоимости КСГ;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Если фактическое количество дней введения в рамках прерванного случая проведения лекарственной терапии при злокачественных новообразованиях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</w:t>
      </w:r>
      <w:r w:rsidR="00293C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3C04">
        <w:rPr>
          <w:rFonts w:ascii="Times New Roman" w:hAnsi="Times New Roman" w:cs="Times New Roman"/>
          <w:sz w:val="28"/>
          <w:szCs w:val="28"/>
        </w:rPr>
        <w:t xml:space="preserve"> соответствующей КСГ. В случае</w:t>
      </w:r>
      <w:r w:rsidRPr="00BC2E41">
        <w:rPr>
          <w:rFonts w:ascii="Times New Roman" w:hAnsi="Times New Roman" w:cs="Times New Roman"/>
          <w:sz w:val="28"/>
          <w:szCs w:val="28"/>
        </w:rPr>
        <w:t xml:space="preserve"> если фактическое количество дней введения меньше предусмотренного в описании схемы лекарственной терапии, оплата осуществляется при длительности лечения 3 дня и менее - в размере 50% от стоимости КСГ;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FC0939" w:rsidRPr="00FC0939" w:rsidRDefault="001A73B1" w:rsidP="00FC093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Если фактическое количество дней облучения (фракций) в рамках прерванного случая проведения лучевой терапии, в том числе в сочетании с лекарственной терапией, соответствует количеству дней облучения в тарифе, предусмотренному в описании КСГ, оплата случаев лечения осуществляется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 В случае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если фактическое количество дней облучения меньше предусмотренного, то оплата осуществляется при длительности лечения 3 дня и менее - в размере 50% от стоимости КСГ; при длительности лечения более 3-х дней - в полном объеме по соответствующей КСГ.</w:t>
      </w:r>
    </w:p>
    <w:p w:rsidR="00FC0939" w:rsidRPr="00FC0939" w:rsidRDefault="00FC0939" w:rsidP="00FC0939">
      <w:pPr>
        <w:autoSpaceDE w:val="0"/>
        <w:autoSpaceDN w:val="0"/>
        <w:adjustRightInd w:val="0"/>
        <w:spacing w:before="220"/>
        <w:ind w:right="-11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Pr="00012A30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Pr="00012A30">
        <w:rPr>
          <w:rFonts w:ascii="Times New Roman" w:hAnsi="Times New Roman" w:cs="Times New Roman"/>
          <w:sz w:val="28"/>
        </w:rPr>
        <w:t xml:space="preserve"> терапия не проводились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При переводе пациента из одного отделения медицинской организации в другое (в том числе из круглосуточного стационара в дневной) или из одной медицинской организации в другую, в случае если это обусловлено возникновением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оба случая лечения заболевания подлежат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оплате по тарифам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Если перевод производится в пределах одной медицинской организации, а заболевания или состояние относятся к одному классу МКБ 10, оказанная медицинская помощь предъявляется к оплате как один случай оказания медицинской помощи по тарифу КСГ с наибольшим размером оплаты.</w:t>
      </w:r>
    </w:p>
    <w:p w:rsidR="001A73B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Если перевод производится в пределах одной медицинской организации и сопровождается изменением условий оказания медицинской помощи (перевод из стационара в дневной стационар), а заболевания или состояние относятся к одному классу МКБ 10, оказанная медицинская помощь предъявляется к оплате как один случай оказания медицинской помощи по тарифу КСГ с наибольшим размером оплаты.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Оплата случаев обоснованной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госпитализации осуществляется с применением коэффициента сложности лечения пациента (КСЛП). При этом критерием отнесения случая к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является госпитализация на срок свыше 30 дней, кроме КСГ, которые считаются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сверхдлительными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при сроке пребывания более 45 дней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8).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Правила отнесения случаев к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сверхдлительным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(st19.039 - st19.055), т.е. указанные случаи не могут считаться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сверхдлительными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и оплачиваться с применением соответствующего КСЛП.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9).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Значение КСЛП определяется в зависимости от фактического количества проведенных койко-дней. Стоимость койко-дня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отделении.</w:t>
      </w:r>
    </w:p>
    <w:p w:rsidR="001A73B1" w:rsidRPr="00BC2E41" w:rsidRDefault="00B55C9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5pt;margin-top:12.5pt;width:285.8pt;height:51.75pt;z-index:251658240">
            <v:imagedata r:id="rId15" o:title=""/>
            <w10:wrap type="square" side="right"/>
          </v:shape>
          <o:OLEObject Type="Embed" ProgID="Equation.3" ShapeID="_x0000_s1027" DrawAspect="Content" ObjectID="_1640525741" r:id="rId16"/>
        </w:pic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41" w:rsidRPr="00BC2E41" w:rsidRDefault="00BC2E4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E41" w:rsidRPr="00BC2E41" w:rsidRDefault="00BC2E4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КСЛП - коэффициент сложности лечения пациента;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Кдл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- коэффициент длительности, учитывающий расходы на медикаменты, питание, и частично на другие статьи расходов. Для обычных отделений - 0,25, для реанимационных отделений - 0,4;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ФКД - фактическое количество койко-дней;</w:t>
      </w:r>
    </w:p>
    <w:p w:rsidR="001A73B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НКД - нормативное количество койко-дней (30 дней, за исключением КСГ, для которых установлен срок 45 дней).</w:t>
      </w:r>
    </w:p>
    <w:p w:rsidR="00A806B2" w:rsidRPr="00A806B2" w:rsidRDefault="00A806B2" w:rsidP="00A806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6B2">
        <w:rPr>
          <w:rFonts w:ascii="Times New Roman" w:hAnsi="Times New Roman" w:cs="Times New Roman"/>
          <w:sz w:val="28"/>
          <w:szCs w:val="28"/>
        </w:rPr>
        <w:t>Оплата случаев лечения пациента при наличии у него старческой астении осуществляется с применением коэффициента сложности лечения пациента (КСЛП). Размер коэффициента КСЛП составляет 1,4. КСЛП применяется при выполнении следующих условий:</w:t>
      </w:r>
    </w:p>
    <w:p w:rsidR="00A806B2" w:rsidRPr="00A806B2" w:rsidRDefault="00A806B2" w:rsidP="00A806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6B2">
        <w:rPr>
          <w:rFonts w:ascii="Times New Roman" w:hAnsi="Times New Roman" w:cs="Times New Roman"/>
          <w:sz w:val="28"/>
          <w:szCs w:val="28"/>
        </w:rPr>
        <w:t>1. Основной диагноз пациента не включен в перечень диагнозов, определенных КСГ st38.001 "Соматические заболевания, осложненные старческой астенией";</w:t>
      </w:r>
    </w:p>
    <w:p w:rsidR="00A806B2" w:rsidRPr="00A806B2" w:rsidRDefault="00A806B2" w:rsidP="00A806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6B2">
        <w:rPr>
          <w:rFonts w:ascii="Times New Roman" w:hAnsi="Times New Roman" w:cs="Times New Roman"/>
          <w:sz w:val="28"/>
          <w:szCs w:val="28"/>
        </w:rPr>
        <w:lastRenderedPageBreak/>
        <w:t>2. Дополнительный  диагноз пациента - старческая астения (R54);</w:t>
      </w:r>
    </w:p>
    <w:p w:rsidR="00A806B2" w:rsidRPr="00BC2E41" w:rsidRDefault="00A806B2" w:rsidP="00A806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6B2">
        <w:rPr>
          <w:rFonts w:ascii="Times New Roman" w:hAnsi="Times New Roman" w:cs="Times New Roman"/>
          <w:sz w:val="28"/>
          <w:szCs w:val="28"/>
        </w:rPr>
        <w:t>3. Лечение осуществляется на геронтологической профильной койке.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Расчеты суммарного значения КСЛП (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КСЛПсумм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) при наличии нескольких критериев выполняются по формуле: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КСЛПСУММ = КСЛП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+ (КСЛП2 - 1) + (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КСЛПn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- 1)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Суммарное значение КСЛП при наличии нескольких критериев не может превышать 1,8 за исключением случаев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госпитализации. В случае сочетания факта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сверхдлительной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госпитализации с другими критериями рассчитанное суммарное значение КСЛП, исходя из длительности госпитализации, прибавляется по аналогичной формуле без ограничения итогового значения.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>Оплата одного пролеченного случая по двум КСГ: st02.001 "Осложнения, связанные с беременностью" и st02.003 "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", а также st02.001 "Осложнения, связанные с беременностью" и st02.004 "Кесарево сечение" 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родоразрешением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При этом оплата по 2 КСГ возможна в случае пребывания в отделении патологии беременности не менее 2 дней при оказании медицинской помощи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следующим МКБ 10: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O14.1 Тяжелая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O34.2 Послеоперационный рубец матки, требующий предоставления медицинской помощи матери.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O36.3 Признаки внутриутробной гипоксии плода, требующие предоставления медицинской помощи матери.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O36.4 Внутриутробная гибель плода, требующая предоставления медицинской помощи матери.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O42.2 Преждевременный разрыв плодных оболочек, задержка родов, связанная с проводимой терапией.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Оплата по двум КСГ осуществляется также в следующих случаях лечения в одной медицинской организации по заболеваниям, относящимся к одному классу МКБ: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- случаи оказания медицинской помощи, связанные с установкой, заменой порт 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- этапное хирургическое лечение при злокачественных новообразованиях, не предусматривающее выписку пациента из стационара (например: удаление первичной опухоли кишечника с формированием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колостомы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(операция 1) и закрытие ранее сформированной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колостомы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(операция 2).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>При этом если один из двух случаев лечения является прерванным, его оплата осуществляется в соответствии с установленными правилами.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2.3. При оплате медицинской помощи, оказанной в условиях дневного стационара,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за законченный случай лечения заболевания, включенного в соответствующую группу заболеваний (в том числе КСГ) с учетом </w:t>
      </w:r>
      <w:hyperlink r:id="rId17" w:history="1">
        <w:r w:rsidRPr="00BC2E4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дневного стационара с распределением по уровням оказания МП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10).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Под понятием "законченный случай лечения заболевания" следует понимать случаи лечения пациентов в дневных стационарах всех типов, завершившиеся достижением установленных критериев объема и качества лечения и выпиской пациента с исходом заболевания (ожидаемым медицинским результатом), на основе медицинских стандартов.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При формировании реестров счетов за оказанную медицинскую помощь, следует учитывать установленные для МО Комиссией объемы предоставления медицинской помощи в условиях дневных стационаров и КСГ, а также стоимость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2)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 прерванным случаям оказания медицинской помощи относятся случаи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К прерванным также относятся случаи, при которых длительность госпитализации составляет менее 3 дней включительно, кроме случаев, </w:t>
      </w:r>
      <w:r w:rsidRPr="00BC2E41">
        <w:rPr>
          <w:rFonts w:ascii="Times New Roman" w:hAnsi="Times New Roman" w:cs="Times New Roman"/>
          <w:sz w:val="28"/>
          <w:szCs w:val="28"/>
        </w:rPr>
        <w:lastRenderedPageBreak/>
        <w:t>являющихся исключениями.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Группы дневного стационара, являющиеся исключениями, оплата которых осуществляется в полном объеме, независимо от длительности лечения приведены в </w:t>
      </w:r>
      <w:hyperlink r:id="rId18" w:history="1">
        <w:r w:rsidRPr="00BC2E4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BC2E41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В случае если пациенту была выполнена хирургическая операция и (или) проведена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терапия, являющиеся классификационным критерием отнесения данного случая лечения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конкретной КСГ, случай оплачивается в размере: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90% от стоимости КСГ;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Если хирургическое лечение и (или)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терапия не проводились, случай оплачивается в размере: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при длительности лечения 3 дня и менее - в размере 50% от стоимости КСГ;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Если фактическое количество дней введения в рамках прерванного случая проведения лекарственной терапии при злокачественных новообразованиях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 В случае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если фактическое количество дней введения меньше предусмотренного в описании схемы лекарственной терапии, оплата осуществляется при длительности лечения 3 дня и менее - в размере 50% от стоимости КСГ; при длительности лечения более 3-х дней - в полном объеме по соответствующей КСГ.</w:t>
      </w:r>
    </w:p>
    <w:p w:rsidR="001A73B1" w:rsidRDefault="001A73B1" w:rsidP="000D1DB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Если фактическое количество дней облучения (фракций) в рамках прерванного случая проведения лучевой терапии, в том числе в сочетании с лекарственной терапией, соответствует количеству дней облучения в тарифе, предусмотренному в описании КСГ, оплата случаев лечения осуществляется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</w:t>
      </w:r>
      <w:r w:rsidR="00293C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3C04">
        <w:rPr>
          <w:rFonts w:ascii="Times New Roman" w:hAnsi="Times New Roman" w:cs="Times New Roman"/>
          <w:sz w:val="28"/>
          <w:szCs w:val="28"/>
        </w:rPr>
        <w:t xml:space="preserve"> соответствующей КСГ. В случае</w:t>
      </w:r>
      <w:r w:rsidRPr="00BC2E41">
        <w:rPr>
          <w:rFonts w:ascii="Times New Roman" w:hAnsi="Times New Roman" w:cs="Times New Roman"/>
          <w:sz w:val="28"/>
          <w:szCs w:val="28"/>
        </w:rPr>
        <w:t xml:space="preserve"> если фактическое количество дней облучения меньше предусмотренного, то оплата осуществляется при длительности лечения 3 дня и менее - в размере 50% от стоимости КСГ; при длительности лечения более 3-х дней - в полном объеме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соответствующей КСГ.</w:t>
      </w:r>
    </w:p>
    <w:p w:rsidR="000D1DBF" w:rsidRPr="0053487E" w:rsidRDefault="000D1DBF" w:rsidP="000D1DBF">
      <w:pPr>
        <w:autoSpaceDE w:val="0"/>
        <w:autoSpaceDN w:val="0"/>
        <w:adjustRightInd w:val="0"/>
        <w:spacing w:before="220"/>
        <w:ind w:right="-11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Pr="00012A30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Pr="00012A30">
        <w:rPr>
          <w:rFonts w:ascii="Times New Roman" w:hAnsi="Times New Roman" w:cs="Times New Roman"/>
          <w:sz w:val="28"/>
        </w:rPr>
        <w:t xml:space="preserve"> терапия не проводились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lastRenderedPageBreak/>
        <w:t xml:space="preserve">Оплата больных, переведенных из одного отделения дневного стационара в другое, и в случае перевода из круглосуточного стационара в дневной стационар (и наоборот), оплачивается как один случай по КСГ, имеющей максимальный коэффициент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, за исключением случаев перевода, обусловленного возникновением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заболевания. Такие случаи оплачиваются по двум КСГ. За исключением прерванных случаев, которые оплачиваются в соответствии с установленными правилами.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рамках проведения процедуры ЭКО в соответствии с порядком использования вспомогательных репродуктивных технологий выделяются следующие этапы: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1. Стимуляция суперовуляции;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2. Получение яйцеклетки;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3. Экстракорпоральное оплодотворение и культивирование эмбрионов;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4. Внутриматочное введение (перенос) эмбрионов.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Дополнительно в процессе проведения процедуры ЭКО возможно осуществление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, полученных на III этапе, эмбрионов.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В случае проведения в рамках случая госпитализации всех четырех этапов ЭКО без осуществления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эмбрионов, а также проведения первых трех этапов ЭКО с последующей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криоконсервацией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 без переноса эмбрионов, оплата случая осуществляется по КСГ ds02.005 "Экстракорпоральное оплодотворение" без применения КСЛП.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В случае если базовая программа ЭКО была завершена по итогам I этапа (стимуляция суперовуляции), I - II этапов (получение яйцеклетки), I - III этапов (экстракорпоральное оплодотворение и культивирование эмбрионов) без последующей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эмбрионов, к КСГ ds02.005 применяется КСЛП в размере 0,6.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В случае проведения в рамках одного случая всех этапов ЭКО с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последующей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криоконсервацией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эмбрионов, к КСГ применяется повышающий КСЛП в размере 1,1.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 за счет средств обязательного медицинского страхования не осуществляется. В случае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если женщина повторно проходит процедуру ЭКО с применением ранее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эмбрионов, случай госпитализации оплачивается по КСГ ds02.005 с применением КСЛП в размере 0,19.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2.4. При оплате скорой медицинской помощи.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 финансирования в сочетании с оплатой за вызов скорой медицинской помощи, в том числе с учетом проведения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Базовый (средний)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 включает расходы на оплату медицинской помощи в рамках базовой программы обязательного медицинского страхования, в том числе скорая (специализированная) медицинская помощь, оказываемую в экстренной и неотложной формах в соответствии с установленной единицей объема медицинской помощи - вызов, за исключением: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- расходов на оплату вызовов скорой медицинской помощи с применением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- расходов, направляемых на оплату скорой медицинской помощи вне медицинской организации, оказываемой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(структурных подразделений медицинских организаций), оказывающих скорую медицинскую помощь вне медицинских организаций, в том числе оплата медицинской помощи в которых осуществляется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 финансирования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скорой медицинской помощи, оказываемой вне медицинской организации отражен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Pr="00BC2E4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BC2E41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3. Размер и структура тарифов на оплату медицинской помощи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3.1. Структура тарифов на оплату медицинской помощи.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>Структура тарифов на оплату медицинской помощи установлена в соответствии с ТП ОМС и в части базовой программы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</w:t>
      </w:r>
      <w:r w:rsidRPr="00BC2E41">
        <w:rPr>
          <w:rFonts w:ascii="Times New Roman" w:hAnsi="Times New Roman" w:cs="Times New Roman"/>
          <w:sz w:val="28"/>
          <w:szCs w:val="28"/>
        </w:rPr>
        <w:lastRenderedPageBreak/>
        <w:t>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части медицинской помощи, оказываемой в амбулаторных условиях установлены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1) средний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</w:t>
      </w:r>
      <w:r w:rsidRPr="00012A30">
        <w:rPr>
          <w:rFonts w:ascii="Times New Roman" w:hAnsi="Times New Roman" w:cs="Times New Roman"/>
          <w:sz w:val="28"/>
          <w:szCs w:val="28"/>
        </w:rPr>
        <w:t xml:space="preserve">хования - </w:t>
      </w:r>
      <w:r w:rsidR="000D1DBF" w:rsidRPr="00012A30">
        <w:rPr>
          <w:rFonts w:ascii="Times New Roman" w:hAnsi="Times New Roman" w:cs="Times New Roman"/>
          <w:sz w:val="28"/>
          <w:szCs w:val="28"/>
        </w:rPr>
        <w:t>4</w:t>
      </w:r>
      <w:r w:rsidRPr="00012A30">
        <w:rPr>
          <w:rFonts w:ascii="Times New Roman" w:hAnsi="Times New Roman" w:cs="Times New Roman"/>
          <w:sz w:val="28"/>
          <w:szCs w:val="28"/>
        </w:rPr>
        <w:t xml:space="preserve"> </w:t>
      </w:r>
      <w:r w:rsidR="000D1DBF" w:rsidRPr="00012A30">
        <w:rPr>
          <w:rFonts w:ascii="Times New Roman" w:hAnsi="Times New Roman" w:cs="Times New Roman"/>
          <w:sz w:val="28"/>
          <w:szCs w:val="28"/>
        </w:rPr>
        <w:t>130</w:t>
      </w:r>
      <w:r w:rsidRPr="00012A30">
        <w:rPr>
          <w:rFonts w:ascii="Times New Roman" w:hAnsi="Times New Roman" w:cs="Times New Roman"/>
          <w:sz w:val="28"/>
          <w:szCs w:val="28"/>
        </w:rPr>
        <w:t>,</w:t>
      </w:r>
      <w:r w:rsidR="000D1DBF" w:rsidRPr="00012A30">
        <w:rPr>
          <w:rFonts w:ascii="Times New Roman" w:hAnsi="Times New Roman" w:cs="Times New Roman"/>
          <w:sz w:val="28"/>
          <w:szCs w:val="28"/>
        </w:rPr>
        <w:t>9</w:t>
      </w:r>
      <w:r w:rsidR="00435C89">
        <w:rPr>
          <w:rFonts w:ascii="Times New Roman" w:hAnsi="Times New Roman" w:cs="Times New Roman"/>
          <w:sz w:val="28"/>
          <w:szCs w:val="28"/>
        </w:rPr>
        <w:t>6</w:t>
      </w:r>
      <w:r w:rsidRPr="00012A3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2) среднемесячный размер базового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норматива финансирования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нормативу, составляет 1</w:t>
      </w:r>
      <w:r w:rsidR="000D1DBF" w:rsidRPr="00012A30">
        <w:rPr>
          <w:rFonts w:ascii="Times New Roman" w:hAnsi="Times New Roman" w:cs="Times New Roman"/>
          <w:sz w:val="28"/>
          <w:szCs w:val="28"/>
        </w:rPr>
        <w:t>0</w:t>
      </w:r>
      <w:r w:rsidR="00435C89">
        <w:rPr>
          <w:rFonts w:ascii="Times New Roman" w:hAnsi="Times New Roman" w:cs="Times New Roman"/>
          <w:sz w:val="28"/>
          <w:szCs w:val="28"/>
        </w:rPr>
        <w:t>3</w:t>
      </w:r>
      <w:r w:rsidRPr="00012A30">
        <w:rPr>
          <w:rFonts w:ascii="Times New Roman" w:hAnsi="Times New Roman" w:cs="Times New Roman"/>
          <w:sz w:val="28"/>
          <w:szCs w:val="28"/>
        </w:rPr>
        <w:t>,</w:t>
      </w:r>
      <w:r w:rsidR="00435C89">
        <w:rPr>
          <w:rFonts w:ascii="Times New Roman" w:hAnsi="Times New Roman" w:cs="Times New Roman"/>
          <w:sz w:val="28"/>
          <w:szCs w:val="28"/>
        </w:rPr>
        <w:t>42</w:t>
      </w:r>
      <w:r w:rsidRPr="00012A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A73B1" w:rsidRPr="00BC2E41" w:rsidRDefault="00B55C9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A73B1" w:rsidRPr="00BC2E4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определения размера дифференцированного </w:t>
      </w:r>
      <w:proofErr w:type="spellStart"/>
      <w:r w:rsidR="001A73B1" w:rsidRPr="00BC2E4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норматива финансирования оплаты медицинской помощи, оказанной в амбулаторных условиях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="001A73B1" w:rsidRPr="00BC2E41">
        <w:rPr>
          <w:rFonts w:ascii="Times New Roman" w:hAnsi="Times New Roman" w:cs="Times New Roman"/>
          <w:sz w:val="28"/>
          <w:szCs w:val="28"/>
        </w:rPr>
        <w:t xml:space="preserve"> 12);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3) половозрастные </w:t>
      </w:r>
      <w:hyperlink r:id="rId21" w:history="1">
        <w:r w:rsidRPr="00BC2E41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норматива медицинской помощи оказанной в амбулаторных условиях, рассчитанные для соответствующей медицинской организации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18);</w:t>
      </w:r>
    </w:p>
    <w:p w:rsidR="002377B2" w:rsidRPr="003C608A" w:rsidRDefault="002377B2" w:rsidP="002377B2">
      <w:pPr>
        <w:pStyle w:val="20"/>
        <w:shd w:val="clear" w:color="auto" w:fill="auto"/>
        <w:spacing w:before="0" w:after="180" w:line="324" w:lineRule="exact"/>
        <w:ind w:right="437" w:firstLine="567"/>
        <w:jc w:val="both"/>
        <w:rPr>
          <w:sz w:val="28"/>
          <w:szCs w:val="28"/>
        </w:rPr>
      </w:pPr>
      <w:r w:rsidRPr="00012A30">
        <w:rPr>
          <w:sz w:val="28"/>
          <w:szCs w:val="28"/>
        </w:rPr>
        <w:t>4) коэффициент дифференциации на прикрепившихся к медицинской организации лиц, коэффициент уровня оказания медици</w:t>
      </w:r>
      <w:r w:rsidR="00293C04">
        <w:rPr>
          <w:sz w:val="28"/>
          <w:szCs w:val="28"/>
        </w:rPr>
        <w:t>н</w:t>
      </w:r>
      <w:r w:rsidRPr="00012A30">
        <w:rPr>
          <w:sz w:val="28"/>
          <w:szCs w:val="28"/>
        </w:rPr>
        <w:t xml:space="preserve">ской помощи, и дифференцированные </w:t>
      </w:r>
      <w:proofErr w:type="spellStart"/>
      <w:r w:rsidRPr="00012A30">
        <w:rPr>
          <w:sz w:val="28"/>
          <w:szCs w:val="28"/>
        </w:rPr>
        <w:t>подушевые</w:t>
      </w:r>
      <w:proofErr w:type="spellEnd"/>
      <w:r w:rsidRPr="00012A30">
        <w:rPr>
          <w:sz w:val="28"/>
          <w:szCs w:val="28"/>
        </w:rPr>
        <w:t xml:space="preserve"> нормативы финансирования медицинской помощи (Приложение № 19);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5) Тарифы на оплату единиц объема медицинской помощи, в том числе: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Тарифы на оплату медицинской помощи оказываемой в амбулаторных условиях (посещение с профилактической целью, обращение по заболеванию) по специальностям для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не имеющих прикрепленного населения, в том числе применяемые при оплате медицинской помощи, оказанной лицам застрахованным на территории других субъектов РФ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13, </w:t>
      </w:r>
      <w:hyperlink r:id="rId22" w:history="1">
        <w:r w:rsidRPr="00BC2E4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C2E41">
        <w:rPr>
          <w:rFonts w:ascii="Times New Roman" w:hAnsi="Times New Roman" w:cs="Times New Roman"/>
          <w:sz w:val="28"/>
          <w:szCs w:val="28"/>
        </w:rPr>
        <w:t>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lastRenderedPageBreak/>
        <w:t>Тарифы на проведение I этапа диспансеризации определенных гру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ослого населения"; "Тарифы на проведение скрининга и методов исследований, направленных на ранее выявление онкологических заболеваний"; "Тарифы стоимости законченного случая I этапа диспансеризации пребывающих в стационарных учреждениях детей 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семью"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16).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Оплата проведения первого и второго этапа диспансеризации определенных групп взрослого населения в соответствии </w:t>
      </w:r>
      <w:hyperlink r:id="rId23" w:history="1">
        <w:r w:rsidRPr="00BC2E4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Минздрава России от 13.03.2019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124н "Об утверждении порядка проведения профилактического медицинского осмотра и диспансеризации определенных групп взрослого населения" </w:t>
      </w:r>
      <w:r w:rsidRPr="00012A30">
        <w:rPr>
          <w:rFonts w:ascii="Times New Roman" w:hAnsi="Times New Roman" w:cs="Times New Roman"/>
          <w:sz w:val="28"/>
          <w:szCs w:val="28"/>
        </w:rPr>
        <w:t xml:space="preserve">производится за комплексное посещение при проведении первого этапа диспансеризации (Приложение </w:t>
      </w:r>
      <w:r w:rsidR="005E287F" w:rsidRPr="00012A30">
        <w:rPr>
          <w:rFonts w:ascii="Times New Roman" w:hAnsi="Times New Roman" w:cs="Times New Roman"/>
          <w:sz w:val="28"/>
          <w:szCs w:val="28"/>
        </w:rPr>
        <w:t>№</w:t>
      </w:r>
      <w:r w:rsidRPr="00012A30">
        <w:rPr>
          <w:rFonts w:ascii="Times New Roman" w:hAnsi="Times New Roman" w:cs="Times New Roman"/>
          <w:sz w:val="28"/>
          <w:szCs w:val="28"/>
        </w:rPr>
        <w:t xml:space="preserve"> 16); посещение при проведении второго этапа диспансеризации (Приложение </w:t>
      </w:r>
      <w:r w:rsidR="005E287F" w:rsidRPr="00012A30">
        <w:rPr>
          <w:rFonts w:ascii="Times New Roman" w:hAnsi="Times New Roman" w:cs="Times New Roman"/>
          <w:sz w:val="28"/>
          <w:szCs w:val="28"/>
        </w:rPr>
        <w:t>№</w:t>
      </w:r>
      <w:r w:rsidRPr="00012A30">
        <w:rPr>
          <w:rFonts w:ascii="Times New Roman" w:hAnsi="Times New Roman" w:cs="Times New Roman"/>
          <w:sz w:val="28"/>
          <w:szCs w:val="28"/>
        </w:rPr>
        <w:t xml:space="preserve"> 13).</w:t>
      </w:r>
      <w:proofErr w:type="gramEnd"/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30">
        <w:rPr>
          <w:rFonts w:ascii="Times New Roman" w:hAnsi="Times New Roman" w:cs="Times New Roman"/>
          <w:sz w:val="28"/>
          <w:szCs w:val="28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установленного для данного возраста и пола,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</w:t>
      </w:r>
      <w:proofErr w:type="gramEnd"/>
      <w:r w:rsidRPr="00012A30">
        <w:rPr>
          <w:rFonts w:ascii="Times New Roman" w:hAnsi="Times New Roman" w:cs="Times New Roman"/>
          <w:sz w:val="28"/>
          <w:szCs w:val="28"/>
        </w:rPr>
        <w:t xml:space="preserve">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 w:rsidRPr="00012A30">
        <w:rPr>
          <w:rFonts w:ascii="Times New Roman" w:hAnsi="Times New Roman" w:cs="Times New Roman"/>
          <w:sz w:val="28"/>
          <w:szCs w:val="28"/>
        </w:rPr>
        <w:t>простат-специфического</w:t>
      </w:r>
      <w:proofErr w:type="gramEnd"/>
      <w:r w:rsidRPr="00012A30">
        <w:rPr>
          <w:rFonts w:ascii="Times New Roman" w:hAnsi="Times New Roman" w:cs="Times New Roman"/>
          <w:sz w:val="28"/>
          <w:szCs w:val="28"/>
        </w:rPr>
        <w:t xml:space="preserve"> антигена в крови.</w:t>
      </w:r>
    </w:p>
    <w:p w:rsidR="001A73B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если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диспансеризации, первый этап диспансеризации является завершенным, при этом оплате подлежат только выполненные осмотры.</w:t>
      </w:r>
    </w:p>
    <w:p w:rsidR="002377B2" w:rsidRPr="002377B2" w:rsidRDefault="002377B2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B2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 составляет в среднем на 2020 год: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2377B2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2377B2">
        <w:rPr>
          <w:sz w:val="28"/>
          <w:szCs w:val="28"/>
        </w:rPr>
        <w:lastRenderedPageBreak/>
        <w:t xml:space="preserve"> до 100 жителей, – </w:t>
      </w:r>
      <w:r w:rsidR="00C83259">
        <w:rPr>
          <w:sz w:val="28"/>
          <w:szCs w:val="28"/>
        </w:rPr>
        <w:t>502</w:t>
      </w:r>
      <w:r w:rsidRPr="002377B2">
        <w:rPr>
          <w:sz w:val="28"/>
          <w:szCs w:val="28"/>
        </w:rPr>
        <w:t>,</w:t>
      </w:r>
      <w:r w:rsidR="00C83259">
        <w:rPr>
          <w:sz w:val="28"/>
          <w:szCs w:val="28"/>
        </w:rPr>
        <w:t>05</w:t>
      </w:r>
      <w:r w:rsidRPr="002377B2">
        <w:rPr>
          <w:sz w:val="28"/>
          <w:szCs w:val="28"/>
        </w:rPr>
        <w:t xml:space="preserve"> тыс. рублей</w:t>
      </w:r>
      <w:r w:rsidR="00866AF5">
        <w:rPr>
          <w:sz w:val="28"/>
          <w:szCs w:val="28"/>
        </w:rPr>
        <w:t xml:space="preserve"> (с понижающим поправочным коэффициентом 0,5 к размеру </w:t>
      </w:r>
      <w:r w:rsidR="00866AF5" w:rsidRPr="002377B2">
        <w:rPr>
          <w:sz w:val="28"/>
          <w:szCs w:val="28"/>
        </w:rPr>
        <w:t>финансового обеспечения фельдшерск</w:t>
      </w:r>
      <w:r w:rsidR="00866AF5">
        <w:rPr>
          <w:sz w:val="28"/>
          <w:szCs w:val="28"/>
        </w:rPr>
        <w:t>ого</w:t>
      </w:r>
      <w:r w:rsidR="00866AF5" w:rsidRPr="002377B2">
        <w:rPr>
          <w:sz w:val="28"/>
          <w:szCs w:val="28"/>
        </w:rPr>
        <w:t>, фельдшерско-акушерск</w:t>
      </w:r>
      <w:r w:rsidR="00866AF5">
        <w:rPr>
          <w:sz w:val="28"/>
          <w:szCs w:val="28"/>
        </w:rPr>
        <w:t>ого</w:t>
      </w:r>
      <w:r w:rsidR="00866AF5" w:rsidRPr="002377B2">
        <w:rPr>
          <w:sz w:val="28"/>
          <w:szCs w:val="28"/>
        </w:rPr>
        <w:t xml:space="preserve"> пункт</w:t>
      </w:r>
      <w:r w:rsidR="00866AF5">
        <w:rPr>
          <w:sz w:val="28"/>
          <w:szCs w:val="28"/>
        </w:rPr>
        <w:t>а, обслуживающего от 100 до 900 жителей).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2377B2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2377B2">
        <w:rPr>
          <w:sz w:val="28"/>
          <w:szCs w:val="28"/>
        </w:rPr>
        <w:t xml:space="preserve">от 100 до 900 жителей, – </w:t>
      </w:r>
      <w:r w:rsidR="00C83259">
        <w:rPr>
          <w:sz w:val="28"/>
          <w:szCs w:val="28"/>
        </w:rPr>
        <w:t>1 004</w:t>
      </w:r>
      <w:r w:rsidRPr="002377B2">
        <w:rPr>
          <w:sz w:val="28"/>
          <w:szCs w:val="28"/>
        </w:rPr>
        <w:t>,</w:t>
      </w:r>
      <w:r w:rsidR="00C83259">
        <w:rPr>
          <w:sz w:val="28"/>
          <w:szCs w:val="28"/>
        </w:rPr>
        <w:t>1</w:t>
      </w:r>
      <w:r w:rsidRPr="002377B2">
        <w:rPr>
          <w:sz w:val="28"/>
          <w:szCs w:val="28"/>
        </w:rPr>
        <w:t xml:space="preserve"> тыс. рублей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2377B2">
        <w:rPr>
          <w:sz w:val="28"/>
          <w:szCs w:val="28"/>
        </w:rPr>
        <w:t xml:space="preserve">- фельдшерский, фельдшерско-акушерский пункт, обслуживающий </w:t>
      </w:r>
    </w:p>
    <w:p w:rsidR="002377B2" w:rsidRPr="002377B2" w:rsidRDefault="002377B2" w:rsidP="002377B2">
      <w:pPr>
        <w:pStyle w:val="20"/>
        <w:spacing w:before="120" w:after="120" w:line="240" w:lineRule="auto"/>
        <w:ind w:right="437"/>
        <w:jc w:val="both"/>
        <w:rPr>
          <w:sz w:val="28"/>
          <w:szCs w:val="28"/>
        </w:rPr>
      </w:pPr>
      <w:r w:rsidRPr="002377B2">
        <w:rPr>
          <w:sz w:val="28"/>
          <w:szCs w:val="28"/>
        </w:rPr>
        <w:t>от 900 до 1500 жителей, – 1 5</w:t>
      </w:r>
      <w:r w:rsidR="00C83259">
        <w:rPr>
          <w:sz w:val="28"/>
          <w:szCs w:val="28"/>
        </w:rPr>
        <w:t>90</w:t>
      </w:r>
      <w:r w:rsidRPr="002377B2">
        <w:rPr>
          <w:sz w:val="28"/>
          <w:szCs w:val="28"/>
        </w:rPr>
        <w:t>,</w:t>
      </w:r>
      <w:r w:rsidR="00C83259">
        <w:rPr>
          <w:sz w:val="28"/>
          <w:szCs w:val="28"/>
        </w:rPr>
        <w:t>7</w:t>
      </w:r>
      <w:r w:rsidRPr="002377B2">
        <w:rPr>
          <w:sz w:val="28"/>
          <w:szCs w:val="28"/>
        </w:rPr>
        <w:t xml:space="preserve"> тыс. рублей,</w:t>
      </w:r>
    </w:p>
    <w:p w:rsidR="002377B2" w:rsidRPr="002377B2" w:rsidRDefault="002377B2" w:rsidP="005E287F">
      <w:pPr>
        <w:pStyle w:val="20"/>
        <w:spacing w:before="120" w:after="120" w:line="240" w:lineRule="auto"/>
        <w:ind w:right="437" w:firstLine="709"/>
        <w:jc w:val="both"/>
        <w:rPr>
          <w:sz w:val="28"/>
          <w:szCs w:val="28"/>
        </w:rPr>
      </w:pPr>
      <w:r w:rsidRPr="002377B2">
        <w:rPr>
          <w:sz w:val="28"/>
          <w:szCs w:val="28"/>
        </w:rPr>
        <w:t xml:space="preserve">Перечень фельдшерских, фельдшерско-акушерских пунктов с численностью обслуживаемого населения и размером финансового обеспечения устанавливается в соответствии с Приложением № </w:t>
      </w:r>
      <w:r w:rsidR="005E287F">
        <w:rPr>
          <w:sz w:val="28"/>
          <w:szCs w:val="28"/>
        </w:rPr>
        <w:t>6</w:t>
      </w:r>
      <w:r w:rsidRPr="002377B2">
        <w:rPr>
          <w:sz w:val="28"/>
          <w:szCs w:val="28"/>
        </w:rPr>
        <w:t>.</w:t>
      </w:r>
    </w:p>
    <w:p w:rsidR="001A73B1" w:rsidRPr="00BC2E41" w:rsidRDefault="00B55C9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A73B1" w:rsidRPr="00BC2E41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на оплату проведения профилактических медицинских осмотров взрослого населения и несовершеннолетних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="001A73B1" w:rsidRPr="00BC2E41">
        <w:rPr>
          <w:rFonts w:ascii="Times New Roman" w:hAnsi="Times New Roman" w:cs="Times New Roman"/>
          <w:sz w:val="28"/>
          <w:szCs w:val="28"/>
        </w:rPr>
        <w:t xml:space="preserve"> 17).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30">
        <w:rPr>
          <w:rFonts w:ascii="Times New Roman" w:hAnsi="Times New Roman" w:cs="Times New Roman"/>
          <w:sz w:val="28"/>
          <w:szCs w:val="28"/>
        </w:rPr>
        <w:t xml:space="preserve">При формировании реестра счета по диспансеризации определенных групп взрослого населения медицинские организации отражают проведенные приемы (осмотры, консультации) медицинскими работниками, исследования, в том числе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и методы исследования, направленные на ранее выявление онкологических заболевании, согласно полу и возраста при наличии в медицинской карте амбулаторного больного результатов исследований, подтверждающих проведение указанных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и исследований.</w:t>
      </w:r>
      <w:proofErr w:type="gramEnd"/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Оплата профилактических медицинских осмотров, в том числе в рамках диспансеризации, осуществляется за единицу объема медицинской помощи (комплексное посещение) по тарифам, установленным частью 1 Приложения </w:t>
      </w:r>
      <w:r w:rsidR="005E287F" w:rsidRPr="00012A30">
        <w:rPr>
          <w:rFonts w:ascii="Times New Roman" w:hAnsi="Times New Roman" w:cs="Times New Roman"/>
          <w:sz w:val="28"/>
          <w:szCs w:val="28"/>
        </w:rPr>
        <w:t>№</w:t>
      </w:r>
      <w:r w:rsidRPr="00012A30">
        <w:rPr>
          <w:rFonts w:ascii="Times New Roman" w:hAnsi="Times New Roman" w:cs="Times New Roman"/>
          <w:sz w:val="28"/>
          <w:szCs w:val="28"/>
        </w:rPr>
        <w:t xml:space="preserve"> 17 "Тарифы стоимости законченного случая профилактического медицинского осмотра взрослого населения.</w:t>
      </w:r>
    </w:p>
    <w:p w:rsidR="001A73B1" w:rsidRPr="00012A30" w:rsidRDefault="004A45E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1-ого этапа диспансеризации</w:t>
      </w:r>
      <w:r w:rsidR="00972CEA"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A73B1" w:rsidRPr="00012A30">
        <w:rPr>
          <w:rFonts w:ascii="Times New Roman" w:hAnsi="Times New Roman" w:cs="Times New Roman"/>
          <w:sz w:val="28"/>
          <w:szCs w:val="28"/>
        </w:rPr>
        <w:t xml:space="preserve"> связи с централизацией проведения маммографии, исследований кала на скрытую кровь имму</w:t>
      </w:r>
      <w:r w:rsidR="000E7D4A" w:rsidRPr="00012A30">
        <w:rPr>
          <w:rFonts w:ascii="Times New Roman" w:hAnsi="Times New Roman" w:cs="Times New Roman"/>
          <w:sz w:val="28"/>
          <w:szCs w:val="28"/>
        </w:rPr>
        <w:t>н</w:t>
      </w:r>
      <w:r w:rsidR="001A73B1" w:rsidRPr="00012A30">
        <w:rPr>
          <w:rFonts w:ascii="Times New Roman" w:hAnsi="Times New Roman" w:cs="Times New Roman"/>
          <w:sz w:val="28"/>
          <w:szCs w:val="28"/>
        </w:rPr>
        <w:t>охимическим качественным и количественным методом, цитологическое исследование мазка с шейки матки на базе БУ РК "Республиканск</w:t>
      </w:r>
      <w:r w:rsidR="00992905">
        <w:rPr>
          <w:rFonts w:ascii="Times New Roman" w:hAnsi="Times New Roman" w:cs="Times New Roman"/>
          <w:sz w:val="28"/>
          <w:szCs w:val="28"/>
        </w:rPr>
        <w:t xml:space="preserve">ая больница </w:t>
      </w:r>
      <w:r>
        <w:rPr>
          <w:rFonts w:ascii="Times New Roman" w:hAnsi="Times New Roman" w:cs="Times New Roman"/>
          <w:sz w:val="28"/>
          <w:szCs w:val="28"/>
        </w:rPr>
        <w:t xml:space="preserve">им.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" и</w:t>
      </w:r>
      <w:r w:rsidR="001A73B1" w:rsidRPr="00012A30">
        <w:rPr>
          <w:rFonts w:ascii="Times New Roman" w:hAnsi="Times New Roman" w:cs="Times New Roman"/>
          <w:sz w:val="28"/>
          <w:szCs w:val="28"/>
        </w:rPr>
        <w:t xml:space="preserve"> БУ РК "Городская поликлиника", страховая медицинская организация осуществляет взаиморасчеты за выполненные исследования путем оплаты стоимости выполненных услуг с</w:t>
      </w:r>
      <w:proofErr w:type="gram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учетом сведений, содержащихся в реестрах счетов медицинских организаций о выполненных услугах, а также на основании актов сверки. Акт сверки составляется между медицинскими организациями, осуществляющих проведение диспансеризации (далее - МО) и БУ РК "Республиканская больница им. П.П.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>", БУ РК "Городская поликлиника". МО для формирования реестра счета по диспансеризации определенных гру</w:t>
      </w:r>
      <w:proofErr w:type="gramStart"/>
      <w:r w:rsidR="001A73B1" w:rsidRPr="00012A30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ослого населения за отчетный месяц отражают результаты исследований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скринни</w:t>
      </w:r>
      <w:r w:rsidR="000E7D4A" w:rsidRPr="00012A30">
        <w:rPr>
          <w:rFonts w:ascii="Times New Roman" w:hAnsi="Times New Roman" w:cs="Times New Roman"/>
          <w:sz w:val="28"/>
          <w:szCs w:val="28"/>
        </w:rPr>
        <w:t>н</w:t>
      </w:r>
      <w:r w:rsidR="001A73B1" w:rsidRPr="00012A30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и составляют Акт сверки в трех экземплярах (1-МО, 2 - медицинской организации, проводящей скрининг, 3-й СМО). Сроки проведения исследований и выдачи </w:t>
      </w:r>
      <w:r w:rsidR="001A73B1" w:rsidRPr="00012A30">
        <w:rPr>
          <w:rFonts w:ascii="Times New Roman" w:hAnsi="Times New Roman" w:cs="Times New Roman"/>
          <w:sz w:val="28"/>
          <w:szCs w:val="28"/>
        </w:rPr>
        <w:lastRenderedPageBreak/>
        <w:t>заключения МО не должны превышать десяти рабочих дней с момента поступления материала: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- в БУ РК "Республиканская больница им. П.П.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>" для исследования кала на скрытую кровь иммунохимическим качественным и количественным методом, цитологического исследования мазка с шейки матки;</w:t>
      </w:r>
    </w:p>
    <w:p w:rsidR="001A73B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>- в БУ РК "Городская поликлиника" исследования для маммографии.</w:t>
      </w:r>
    </w:p>
    <w:p w:rsidR="001A73B1" w:rsidRPr="00BC2E41" w:rsidRDefault="004A45EB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2-ого этапа диспансеризации</w:t>
      </w:r>
      <w:r w:rsidR="00972CEA"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73B1" w:rsidRPr="00012A30">
        <w:rPr>
          <w:rFonts w:ascii="Times New Roman" w:hAnsi="Times New Roman" w:cs="Times New Roman"/>
          <w:sz w:val="28"/>
          <w:szCs w:val="28"/>
        </w:rPr>
        <w:t xml:space="preserve"> связи с централизацией проведения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, дуплексного сканирования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артерий, спирометрии на базе БУ РК "Республиканская больница им. П.П.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БУ РК </w:t>
      </w:r>
      <w:r w:rsidRPr="00012A3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Кетченеровская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  <w:r w:rsidRPr="00012A30">
        <w:rPr>
          <w:rFonts w:ascii="Times New Roman" w:hAnsi="Times New Roman" w:cs="Times New Roman"/>
          <w:sz w:val="28"/>
          <w:szCs w:val="28"/>
        </w:rPr>
        <w:t>"</w:t>
      </w:r>
      <w:r w:rsidR="001A73B1" w:rsidRPr="00012A30">
        <w:rPr>
          <w:rFonts w:ascii="Times New Roman" w:hAnsi="Times New Roman" w:cs="Times New Roman"/>
          <w:sz w:val="28"/>
          <w:szCs w:val="28"/>
        </w:rPr>
        <w:t>, страховая медицинская организация осуществляет взаиморасчеты за выполненные исследования путем оплаты стоимости выполненных услуг с учетом сведений, содержащихся в реестрах счетов медицинских организаций о выполненных услугах</w:t>
      </w:r>
      <w:proofErr w:type="gram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, а также на основании актов сверки. Акт сверки составляется между медицинскими организациями, осуществляющих проведение диспансеризации (далее - МО) и БУ РК "Республиканская больница им. П.П.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>"</w:t>
      </w:r>
      <w:r w:rsidR="00972CEA">
        <w:rPr>
          <w:rFonts w:ascii="Times New Roman" w:hAnsi="Times New Roman" w:cs="Times New Roman"/>
          <w:sz w:val="28"/>
          <w:szCs w:val="28"/>
        </w:rPr>
        <w:t xml:space="preserve"> и БУ РК </w:t>
      </w:r>
      <w:r w:rsidR="00972CEA" w:rsidRPr="00012A3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72CEA">
        <w:rPr>
          <w:rFonts w:ascii="Times New Roman" w:hAnsi="Times New Roman" w:cs="Times New Roman"/>
          <w:sz w:val="28"/>
          <w:szCs w:val="28"/>
        </w:rPr>
        <w:t>Кетченеровская</w:t>
      </w:r>
      <w:proofErr w:type="spellEnd"/>
      <w:r w:rsidR="00972CEA">
        <w:rPr>
          <w:rFonts w:ascii="Times New Roman" w:hAnsi="Times New Roman" w:cs="Times New Roman"/>
          <w:sz w:val="28"/>
          <w:szCs w:val="28"/>
        </w:rPr>
        <w:t xml:space="preserve"> РБ</w:t>
      </w:r>
      <w:r w:rsidR="00972CEA" w:rsidRPr="00012A30">
        <w:rPr>
          <w:rFonts w:ascii="Times New Roman" w:hAnsi="Times New Roman" w:cs="Times New Roman"/>
          <w:sz w:val="28"/>
          <w:szCs w:val="28"/>
        </w:rPr>
        <w:t>"</w:t>
      </w:r>
      <w:r w:rsidR="001A73B1" w:rsidRPr="00012A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73B1" w:rsidRPr="00012A30">
        <w:rPr>
          <w:rFonts w:ascii="Times New Roman" w:hAnsi="Times New Roman" w:cs="Times New Roman"/>
          <w:sz w:val="28"/>
          <w:szCs w:val="28"/>
        </w:rPr>
        <w:t>МО для формирования реестра счета по диспансеризации определенных групп взрослого населения за отчетный месяц отражают результаты исследований (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, дуплексного сканирования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артерий, спирометрии) и составляют Акт сверки в трех экземплярах по формату, утвержденному решением комиссии по разработке Территориальной программы ОМС от 23.07.2019 </w:t>
      </w:r>
      <w:r w:rsidR="005E287F" w:rsidRPr="00012A30">
        <w:rPr>
          <w:rFonts w:ascii="Times New Roman" w:hAnsi="Times New Roman" w:cs="Times New Roman"/>
          <w:sz w:val="28"/>
          <w:szCs w:val="28"/>
        </w:rPr>
        <w:t>№</w:t>
      </w:r>
      <w:r w:rsidR="001A73B1" w:rsidRPr="00012A30">
        <w:rPr>
          <w:rFonts w:ascii="Times New Roman" w:hAnsi="Times New Roman" w:cs="Times New Roman"/>
          <w:sz w:val="28"/>
          <w:szCs w:val="28"/>
        </w:rPr>
        <w:t xml:space="preserve"> 9, с указанием номера и даты составления Акта (1 - МО, 2 - медицинской организации, проводящей скрининг, 3-й СМО).</w:t>
      </w:r>
      <w:proofErr w:type="gram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Сроки проведения исследований и выдачи заключения МО не должны превышать десяти рабочих дней с момента проведения исследований (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, дуплексного сканирования </w:t>
      </w:r>
      <w:proofErr w:type="spellStart"/>
      <w:r w:rsidR="001A73B1" w:rsidRPr="00012A30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1A73B1" w:rsidRPr="00012A30">
        <w:rPr>
          <w:rFonts w:ascii="Times New Roman" w:hAnsi="Times New Roman" w:cs="Times New Roman"/>
          <w:sz w:val="28"/>
          <w:szCs w:val="28"/>
        </w:rPr>
        <w:t xml:space="preserve"> артерий, спирометрии).</w:t>
      </w:r>
    </w:p>
    <w:p w:rsidR="001A73B1" w:rsidRPr="00BC2E41" w:rsidRDefault="002377B2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73B1" w:rsidRPr="00BC2E41">
        <w:rPr>
          <w:rFonts w:ascii="Times New Roman" w:hAnsi="Times New Roman" w:cs="Times New Roman"/>
          <w:sz w:val="28"/>
          <w:szCs w:val="28"/>
        </w:rPr>
        <w:t xml:space="preserve">) </w:t>
      </w:r>
      <w:hyperlink r:id="rId25" w:history="1">
        <w:r w:rsidR="001A73B1" w:rsidRPr="00BC2E41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на отдельные медицинские услуги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="001A73B1" w:rsidRPr="00BC2E41">
        <w:rPr>
          <w:rFonts w:ascii="Times New Roman" w:hAnsi="Times New Roman" w:cs="Times New Roman"/>
          <w:sz w:val="28"/>
          <w:szCs w:val="28"/>
        </w:rPr>
        <w:t xml:space="preserve"> 20).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 связи с тем, что на территории Республики Калмыкия не оказываются медицинские услуги с применением мобильных медицинских комплексов, тарифы на оказание медицинских услуг с применением мобильных медицинских комплексов отсутствуют.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3.3. При оплате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медицинской помощи, оказываемой в стационарных условиях установлены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</w:t>
      </w:r>
      <w:r w:rsidRPr="00012A30">
        <w:rPr>
          <w:rFonts w:ascii="Times New Roman" w:hAnsi="Times New Roman" w:cs="Times New Roman"/>
          <w:sz w:val="28"/>
          <w:szCs w:val="28"/>
        </w:rPr>
        <w:t>4 8</w:t>
      </w:r>
      <w:r w:rsidR="000E7D4A" w:rsidRPr="00012A30">
        <w:rPr>
          <w:rFonts w:ascii="Times New Roman" w:hAnsi="Times New Roman" w:cs="Times New Roman"/>
          <w:sz w:val="28"/>
          <w:szCs w:val="28"/>
        </w:rPr>
        <w:t>71</w:t>
      </w:r>
      <w:r w:rsidRPr="00012A30">
        <w:rPr>
          <w:rFonts w:ascii="Times New Roman" w:hAnsi="Times New Roman" w:cs="Times New Roman"/>
          <w:sz w:val="28"/>
          <w:szCs w:val="28"/>
        </w:rPr>
        <w:t>,</w:t>
      </w:r>
      <w:r w:rsidR="000E7D4A" w:rsidRPr="00012A30">
        <w:rPr>
          <w:rFonts w:ascii="Times New Roman" w:hAnsi="Times New Roman" w:cs="Times New Roman"/>
          <w:sz w:val="28"/>
          <w:szCs w:val="28"/>
        </w:rPr>
        <w:t>22</w:t>
      </w:r>
      <w:r w:rsidRPr="00012A3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3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26" w:history="1">
        <w:r w:rsidRPr="00012A3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2A30">
        <w:rPr>
          <w:rFonts w:ascii="Times New Roman" w:hAnsi="Times New Roman" w:cs="Times New Roman"/>
          <w:sz w:val="28"/>
          <w:szCs w:val="28"/>
        </w:rPr>
        <w:t xml:space="preserve"> групп заболеваний, в том числе клинико-статистических групп и коэффициенты относительной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КСГ, для медицинской помощи, оказанной в условиях круглосуточного стационара (Приложение </w:t>
      </w:r>
      <w:r w:rsidR="005E287F" w:rsidRPr="00012A30">
        <w:rPr>
          <w:rFonts w:ascii="Times New Roman" w:hAnsi="Times New Roman" w:cs="Times New Roman"/>
          <w:sz w:val="28"/>
          <w:szCs w:val="28"/>
        </w:rPr>
        <w:t>№</w:t>
      </w:r>
      <w:r w:rsidRPr="00012A30">
        <w:rPr>
          <w:rFonts w:ascii="Times New Roman" w:hAnsi="Times New Roman" w:cs="Times New Roman"/>
          <w:sz w:val="28"/>
          <w:szCs w:val="28"/>
        </w:rPr>
        <w:t xml:space="preserve"> 21);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3) размер средней стоимости законченного случая лечения, включенного в КСГ (базовая ставка) </w:t>
      </w:r>
      <w:r w:rsidR="00945E4C" w:rsidRPr="00012A30">
        <w:rPr>
          <w:rFonts w:ascii="Times New Roman" w:hAnsi="Times New Roman" w:cs="Times New Roman"/>
          <w:sz w:val="28"/>
          <w:szCs w:val="28"/>
        </w:rPr>
        <w:t>–</w:t>
      </w:r>
      <w:r w:rsidRPr="00012A30">
        <w:rPr>
          <w:rFonts w:ascii="Times New Roman" w:hAnsi="Times New Roman" w:cs="Times New Roman"/>
          <w:sz w:val="28"/>
          <w:szCs w:val="28"/>
        </w:rPr>
        <w:t xml:space="preserve"> </w:t>
      </w:r>
      <w:r w:rsidR="00945E4C" w:rsidRPr="00012A30">
        <w:rPr>
          <w:rFonts w:ascii="Times New Roman" w:hAnsi="Times New Roman" w:cs="Times New Roman"/>
          <w:sz w:val="28"/>
          <w:szCs w:val="28"/>
        </w:rPr>
        <w:t>23 670,44</w:t>
      </w:r>
      <w:r w:rsidRPr="00012A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C2E41">
        <w:rPr>
          <w:rFonts w:ascii="Times New Roman" w:hAnsi="Times New Roman" w:cs="Times New Roman"/>
          <w:sz w:val="28"/>
          <w:szCs w:val="28"/>
        </w:rPr>
        <w:t>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4) значения коэффициентов: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а) коэффициент дифференциации - 1,049, является единым для всей территории Республики Калмыкия;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б) коэффициент сложности лечения пациента - 1,0;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в) коэффициент уровня оказания медицинской помощи </w:t>
      </w:r>
      <w:hyperlink r:id="rId27" w:history="1">
        <w:r w:rsidRPr="00BC2E4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21)</w:t>
        </w:r>
      </w:hyperlink>
      <w:r w:rsidRPr="00BC2E41">
        <w:rPr>
          <w:rFonts w:ascii="Times New Roman" w:hAnsi="Times New Roman" w:cs="Times New Roman"/>
          <w:sz w:val="28"/>
          <w:szCs w:val="28"/>
        </w:rPr>
        <w:t>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коэффициент первого уровня оказания медицинской помощи - для медицинских организаций и (или) структурных подразделений медицинских организаций, оказывающих населению в пределах муниципального образования (внутригородского округа) первичную медико-санитарную помощь и (или) специализированную (за исключением высокотехнологичной) медицинскую помощь и (или) скорую, в том числе скорую специализированную, медицинскую помощь - 0,95;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коэффициент второго уровня оказания медицинской помощи - для медицинских организаций и (или) структурных подразделений медицинских организаций, имеющих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образований, а также для специализированных больниц, больниц скорой медицинской помощи, центров, диспансеров, для подуровня 2.1 </w:t>
      </w:r>
      <w:r w:rsidRPr="00012A30">
        <w:rPr>
          <w:rFonts w:ascii="Times New Roman" w:hAnsi="Times New Roman" w:cs="Times New Roman"/>
          <w:sz w:val="28"/>
          <w:szCs w:val="28"/>
        </w:rPr>
        <w:t>- 0,9</w:t>
      </w:r>
      <w:r w:rsidR="00945E4C" w:rsidRPr="00012A30">
        <w:rPr>
          <w:rFonts w:ascii="Times New Roman" w:hAnsi="Times New Roman" w:cs="Times New Roman"/>
          <w:sz w:val="28"/>
          <w:szCs w:val="28"/>
        </w:rPr>
        <w:t>5</w:t>
      </w:r>
      <w:r w:rsidRPr="00012A30">
        <w:rPr>
          <w:rFonts w:ascii="Times New Roman" w:hAnsi="Times New Roman" w:cs="Times New Roman"/>
          <w:sz w:val="28"/>
          <w:szCs w:val="28"/>
        </w:rPr>
        <w:t>7, для подуровня 2.2 - 1,</w:t>
      </w:r>
      <w:r w:rsidR="00945E4C" w:rsidRPr="00012A30">
        <w:rPr>
          <w:rFonts w:ascii="Times New Roman" w:hAnsi="Times New Roman" w:cs="Times New Roman"/>
          <w:sz w:val="28"/>
          <w:szCs w:val="28"/>
        </w:rPr>
        <w:t>055</w:t>
      </w:r>
      <w:r w:rsidRPr="00012A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>коэффициент третьего уровня</w:t>
      </w:r>
      <w:r w:rsidRPr="00BC2E41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- для медицинских организаций и (или) структурных подразделений медицинских организаций, оказывающих населению высокотехнологичную медицинскую помощь - 1,3;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5) тарифы на оплату законченных случаев лечения заболеваний в стационарных условиях на основе групп заболеваний, в том числе клинико-статистических групп (КСГ), с учетом коэффициента уровня оказания медицинской помощи </w:t>
      </w:r>
      <w:hyperlink r:id="rId28" w:history="1">
        <w:r w:rsidRPr="00BC2E4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21)</w:t>
        </w:r>
      </w:hyperlink>
      <w:r w:rsidRPr="00BC2E41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ри оплате медицинской помощи, оказываемой в условиях дневного стационара установлены: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средний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</w:t>
      </w:r>
      <w:r w:rsidRPr="00BC2E4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</w:t>
      </w:r>
      <w:r w:rsidRPr="00012A30">
        <w:rPr>
          <w:rFonts w:ascii="Times New Roman" w:hAnsi="Times New Roman" w:cs="Times New Roman"/>
          <w:sz w:val="28"/>
          <w:szCs w:val="28"/>
        </w:rPr>
        <w:t xml:space="preserve">страхования - 1 </w:t>
      </w:r>
      <w:r w:rsidR="000E7D4A" w:rsidRPr="00012A30">
        <w:rPr>
          <w:rFonts w:ascii="Times New Roman" w:hAnsi="Times New Roman" w:cs="Times New Roman"/>
          <w:sz w:val="28"/>
          <w:szCs w:val="28"/>
        </w:rPr>
        <w:t>240</w:t>
      </w:r>
      <w:r w:rsidRPr="00012A30">
        <w:rPr>
          <w:rFonts w:ascii="Times New Roman" w:hAnsi="Times New Roman" w:cs="Times New Roman"/>
          <w:sz w:val="28"/>
          <w:szCs w:val="28"/>
        </w:rPr>
        <w:t>,</w:t>
      </w:r>
      <w:r w:rsidR="000E7D4A" w:rsidRPr="00012A30">
        <w:rPr>
          <w:rFonts w:ascii="Times New Roman" w:hAnsi="Times New Roman" w:cs="Times New Roman"/>
          <w:sz w:val="28"/>
          <w:szCs w:val="28"/>
        </w:rPr>
        <w:t>23</w:t>
      </w:r>
      <w:r w:rsidRPr="00012A3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A30">
        <w:rPr>
          <w:rFonts w:ascii="Times New Roman" w:hAnsi="Times New Roman" w:cs="Times New Roman"/>
          <w:sz w:val="28"/>
          <w:szCs w:val="28"/>
        </w:rPr>
        <w:t xml:space="preserve">2) </w:t>
      </w:r>
      <w:hyperlink r:id="rId29" w:history="1">
        <w:r w:rsidRPr="00012A3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2A30">
        <w:rPr>
          <w:rFonts w:ascii="Times New Roman" w:hAnsi="Times New Roman" w:cs="Times New Roman"/>
          <w:sz w:val="28"/>
          <w:szCs w:val="28"/>
        </w:rPr>
        <w:t xml:space="preserve"> групп заболеваний, в том числе клинико-статистических групп и коэффициенты относительной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КСГ, для медицинской помощи, оказанной в условиях дневного стационара (Приложение </w:t>
      </w:r>
      <w:r w:rsidR="007A42E3" w:rsidRPr="00012A30">
        <w:rPr>
          <w:rFonts w:ascii="Times New Roman" w:hAnsi="Times New Roman" w:cs="Times New Roman"/>
          <w:sz w:val="28"/>
          <w:szCs w:val="28"/>
        </w:rPr>
        <w:t>№</w:t>
      </w:r>
      <w:r w:rsidRPr="00012A30">
        <w:rPr>
          <w:rFonts w:ascii="Times New Roman" w:hAnsi="Times New Roman" w:cs="Times New Roman"/>
          <w:sz w:val="28"/>
          <w:szCs w:val="28"/>
        </w:rPr>
        <w:t xml:space="preserve"> 23);</w:t>
      </w:r>
      <w:proofErr w:type="gramEnd"/>
    </w:p>
    <w:p w:rsidR="001A73B1" w:rsidRPr="00012A30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B52">
        <w:rPr>
          <w:rFonts w:ascii="Times New Roman" w:hAnsi="Times New Roman" w:cs="Times New Roman"/>
          <w:sz w:val="28"/>
          <w:szCs w:val="28"/>
          <w:highlight w:val="cyan"/>
        </w:rPr>
        <w:t xml:space="preserve">3) размер средней стоимости законченного случая лечения, включенного в КСГ (базовая ставка) - 12 </w:t>
      </w:r>
      <w:r w:rsidR="00945E4C" w:rsidRPr="00FE2B52">
        <w:rPr>
          <w:rFonts w:ascii="Times New Roman" w:hAnsi="Times New Roman" w:cs="Times New Roman"/>
          <w:sz w:val="28"/>
          <w:szCs w:val="28"/>
          <w:highlight w:val="cyan"/>
        </w:rPr>
        <w:t>874</w:t>
      </w:r>
      <w:r w:rsidRPr="00FE2B52">
        <w:rPr>
          <w:rFonts w:ascii="Times New Roman" w:hAnsi="Times New Roman" w:cs="Times New Roman"/>
          <w:sz w:val="28"/>
          <w:szCs w:val="28"/>
          <w:highlight w:val="cyan"/>
        </w:rPr>
        <w:t>,0</w:t>
      </w:r>
      <w:r w:rsidR="00945E4C" w:rsidRPr="00FE2B52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FE2B52">
        <w:rPr>
          <w:rFonts w:ascii="Times New Roman" w:hAnsi="Times New Roman" w:cs="Times New Roman"/>
          <w:sz w:val="28"/>
          <w:szCs w:val="28"/>
          <w:highlight w:val="cyan"/>
        </w:rPr>
        <w:t xml:space="preserve"> рубля;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4) коэффициент уровня оказания медицинской помощи - 1.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3.5. При оплате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>скорой медицинской помощи, оказываемой вне медицинской организации установлены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>:</w:t>
      </w:r>
    </w:p>
    <w:p w:rsidR="001A73B1" w:rsidRPr="00012A30" w:rsidRDefault="001A73B1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1) </w:t>
      </w:r>
      <w:r w:rsidR="00945E4C">
        <w:rPr>
          <w:rFonts w:ascii="Times New Roman" w:hAnsi="Times New Roman" w:cs="Times New Roman"/>
          <w:sz w:val="28"/>
          <w:szCs w:val="28"/>
        </w:rPr>
        <w:t>средний</w:t>
      </w:r>
      <w:r w:rsidRPr="00BC2E41">
        <w:rPr>
          <w:rFonts w:ascii="Times New Roman" w:hAnsi="Times New Roman" w:cs="Times New Roman"/>
          <w:sz w:val="28"/>
          <w:szCs w:val="28"/>
        </w:rPr>
        <w:t xml:space="preserve"> размер финансового обеспечения медицинской помощи, оказываемой медицинскими организациями, участвующими в реализации ТП ОМС,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- </w:t>
      </w:r>
      <w:r w:rsidR="000E7D4A"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648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0E7D4A"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62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руб.</w:t>
      </w:r>
    </w:p>
    <w:p w:rsidR="001A73B1" w:rsidRPr="00BC2E41" w:rsidRDefault="001A73B1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30">
        <w:rPr>
          <w:rFonts w:ascii="Times New Roman" w:hAnsi="Times New Roman" w:cs="Times New Roman"/>
          <w:sz w:val="28"/>
          <w:szCs w:val="28"/>
        </w:rPr>
        <w:t xml:space="preserve">2) среднемесячный размер базового </w:t>
      </w:r>
      <w:proofErr w:type="spellStart"/>
      <w:r w:rsidRPr="00012A3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012A30">
        <w:rPr>
          <w:rFonts w:ascii="Times New Roman" w:hAnsi="Times New Roman" w:cs="Times New Roman"/>
          <w:sz w:val="28"/>
          <w:szCs w:val="28"/>
        </w:rPr>
        <w:t xml:space="preserve"> норматива финансирования скорой медицинской помощи 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составляет </w:t>
      </w:r>
      <w:r w:rsidR="000E7D4A"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45E4C"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53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45E4C"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59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руб</w:t>
      </w:r>
      <w:r w:rsidR="00293C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012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A73B1" w:rsidRPr="00BC2E41" w:rsidRDefault="00B55C91" w:rsidP="00012A30">
      <w:pPr>
        <w:shd w:val="clear" w:color="auto" w:fill="FFFFFF" w:themeFill="background1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A73B1" w:rsidRPr="00BC2E4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определения размера дифференцированного </w:t>
      </w:r>
      <w:proofErr w:type="spellStart"/>
      <w:r w:rsidR="001A73B1" w:rsidRPr="00BC2E4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1A73B1" w:rsidRPr="00BC2E41">
        <w:rPr>
          <w:rFonts w:ascii="Times New Roman" w:hAnsi="Times New Roman" w:cs="Times New Roman"/>
          <w:sz w:val="28"/>
          <w:szCs w:val="28"/>
        </w:rPr>
        <w:t xml:space="preserve"> норматива финансирования оплаты скорой медицинской помощи, оказанной лицам вне медицинской организации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="001A73B1" w:rsidRPr="00BC2E41">
        <w:rPr>
          <w:rFonts w:ascii="Times New Roman" w:hAnsi="Times New Roman" w:cs="Times New Roman"/>
          <w:sz w:val="28"/>
          <w:szCs w:val="28"/>
        </w:rPr>
        <w:t xml:space="preserve"> 12).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3) </w:t>
      </w:r>
      <w:hyperlink r:id="rId31" w:history="1">
        <w:r w:rsidRPr="00BC2E41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на оплату 1 вызова скорой медицинской помощи, в том числе оказанной лицам, застрахованным на территории других субъектов РФ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24);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4) половозрастные </w:t>
      </w:r>
      <w:hyperlink r:id="rId32" w:history="1">
        <w:r w:rsidRPr="00BC2E41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норматива скорой медицинской помощи, рассчитанные для соответствующей медицинской организации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25).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5) средневзвешенный интегрированный </w:t>
      </w:r>
      <w:hyperlink r:id="rId33" w:history="1">
        <w:r w:rsidRPr="00BC2E41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норматива, определенный для групп медицинских организаций, оказывающих скорую медицинскую помощь, оплата которой осуществляется по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 и дифференцированные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нормативы финансирования медицинской помощи (Приложение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26).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пациентам, получающим услуги диализа, оплата в амбулаторных условиях осуществляется за услугу диализа, в условиях дневного стационара - за услугу диализа и при необходимости в </w:t>
      </w:r>
      <w:r w:rsidRPr="00BC2E41">
        <w:rPr>
          <w:rFonts w:ascii="Times New Roman" w:hAnsi="Times New Roman" w:cs="Times New Roman"/>
          <w:sz w:val="28"/>
          <w:szCs w:val="28"/>
        </w:rPr>
        <w:lastRenderedPageBreak/>
        <w:t>сочетании с КСГ, учитывающей основное (сопутствующее) заболевание, в условиях круглосуточного стационара - за услугу диализа только в сочетании с основной КСГ, являющейся поводом для госпитализации.</w:t>
      </w:r>
      <w:proofErr w:type="gramEnd"/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Размер базового тарифа на оплату гемодиализа (код услуги А18.05.002 "Гемодиализ") </w:t>
      </w:r>
      <w:r w:rsidR="00945E4C">
        <w:rPr>
          <w:rFonts w:ascii="Times New Roman" w:hAnsi="Times New Roman" w:cs="Times New Roman"/>
          <w:sz w:val="28"/>
          <w:szCs w:val="28"/>
        </w:rPr>
        <w:t>–</w:t>
      </w:r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r w:rsidR="00945E4C">
        <w:rPr>
          <w:rFonts w:ascii="Times New Roman" w:hAnsi="Times New Roman" w:cs="Times New Roman"/>
          <w:sz w:val="28"/>
          <w:szCs w:val="28"/>
        </w:rPr>
        <w:t>4086,61</w:t>
      </w:r>
      <w:r w:rsidRPr="00BC2E41">
        <w:rPr>
          <w:rFonts w:ascii="Times New Roman" w:hAnsi="Times New Roman" w:cs="Times New Roman"/>
          <w:sz w:val="28"/>
          <w:szCs w:val="28"/>
        </w:rPr>
        <w:t xml:space="preserve"> рублей и на оплату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диализа (код услуги А18.30.001 "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диализ") - 3 094,06 рублей, рассчитанные в соответствии с Методикой расчета тарифов и включающие в себя расходы, определенные </w:t>
      </w:r>
      <w:hyperlink r:id="rId34" w:history="1">
        <w:r w:rsidRPr="00BC2E41">
          <w:rPr>
            <w:rFonts w:ascii="Times New Roman" w:hAnsi="Times New Roman" w:cs="Times New Roman"/>
            <w:sz w:val="28"/>
            <w:szCs w:val="28"/>
          </w:rPr>
          <w:t>частью 7 статьи 35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326-ФЗ. Для последующего расчета остальных услуг диализа, оказываемых на территории субъекта Российской Федерации, к базовому тарифу применяются рекомендуемые коэффициенты относительной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и коэффициент дифференциации (1,049) к стоимости услуги с учетом доли расходов на заработную плату в составе тарифа на оплату медицинской помощи. </w:t>
      </w:r>
      <w:hyperlink r:id="rId35" w:history="1">
        <w:r w:rsidRPr="00BC2E41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на оплату услуг диализа представлены в Приложении </w:t>
      </w:r>
      <w:r w:rsidR="007A42E3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В Республике Калмыкия выполняются услуги диализа при сепсисе, септическом шоке,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недостаточности, печеночной недостаточности, острых отравлениях, остром некротическом панкреатите, остром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рабдомиолизе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миоглобинурических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синдромах, парапротеинемических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гемобластозах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обострениях аутоиммунных заболеваний, на которые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устанавливлены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тарифы на следующие услуги для осуществления дополнительной оплаты услуг к стоимости КСГ: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A18.05.006.001 Селективная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липополисахаридов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>;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A18.05.001.004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Плазмофильтрация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каскадная;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3.7 </w:t>
      </w:r>
      <w:hyperlink r:id="rId36" w:history="1">
        <w:r w:rsidRPr="00BC2E41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на оплату законченных случаев лечения заболеваний в стационарных условиях с применением методов высокотехнологичной медицинской помощи (Приложение </w:t>
      </w:r>
      <w:r w:rsidR="007A42E3">
        <w:rPr>
          <w:rFonts w:ascii="Times New Roman" w:hAnsi="Times New Roman" w:cs="Times New Roman"/>
          <w:sz w:val="28"/>
          <w:szCs w:val="28"/>
        </w:rPr>
        <w:t>№</w:t>
      </w:r>
      <w:r w:rsidRPr="00BC2E41">
        <w:rPr>
          <w:rFonts w:ascii="Times New Roman" w:hAnsi="Times New Roman" w:cs="Times New Roman"/>
          <w:sz w:val="28"/>
          <w:szCs w:val="28"/>
        </w:rPr>
        <w:t xml:space="preserve"> 22).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4. Размер неоплаты или неполной оплаты затрат на оказание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медицинской помощи, а также уплаты медицинской организацией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штрафов за неоказание, несвоевременное оказание либо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оказание медицинской помощи ненадлежащего качества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C2E41">
        <w:rPr>
          <w:rFonts w:ascii="Times New Roman" w:hAnsi="Times New Roman" w:cs="Times New Roman"/>
          <w:sz w:val="28"/>
          <w:szCs w:val="28"/>
        </w:rPr>
        <w:t xml:space="preserve">Неоплата или неполная оплата затрат на оказание медицинской помощи по ОМС по предъявленным к оплате тарифам, санкции к медицинской организации за нарушения, выявленные в ходе контроля объемов, сроков, качества и условий предоставления медицинской помощи по ОМС применяются страховой организацией и фондом согласно приказам </w:t>
      </w:r>
      <w:proofErr w:type="spellStart"/>
      <w:r w:rsidRPr="00BC2E4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C2E41">
        <w:rPr>
          <w:rFonts w:ascii="Times New Roman" w:hAnsi="Times New Roman" w:cs="Times New Roman"/>
          <w:sz w:val="28"/>
          <w:szCs w:val="28"/>
        </w:rPr>
        <w:t xml:space="preserve"> России от 28.02.2019 </w:t>
      </w:r>
      <w:hyperlink r:id="rId37" w:history="1"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108н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"Об утверждении Правил обязательного медицинского страхования" и Федерального фонда ОМС от 28.02.2019</w:t>
      </w:r>
      <w:proofErr w:type="gramEnd"/>
      <w:r w:rsidRPr="00BC2E41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5E287F">
          <w:rPr>
            <w:rFonts w:ascii="Times New Roman" w:hAnsi="Times New Roman" w:cs="Times New Roman"/>
            <w:sz w:val="28"/>
            <w:szCs w:val="28"/>
          </w:rPr>
          <w:t>№</w:t>
        </w:r>
        <w:r w:rsidRPr="00BC2E41">
          <w:rPr>
            <w:rFonts w:ascii="Times New Roman" w:hAnsi="Times New Roman" w:cs="Times New Roman"/>
            <w:sz w:val="28"/>
            <w:szCs w:val="28"/>
          </w:rPr>
          <w:t xml:space="preserve"> 36</w:t>
        </w:r>
      </w:hyperlink>
      <w:r w:rsidRPr="00BC2E41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проведения контроля объемов, сроков, </w:t>
      </w:r>
      <w:r w:rsidRPr="00BC2E41">
        <w:rPr>
          <w:rFonts w:ascii="Times New Roman" w:hAnsi="Times New Roman" w:cs="Times New Roman"/>
          <w:sz w:val="28"/>
          <w:szCs w:val="28"/>
        </w:rPr>
        <w:lastRenderedPageBreak/>
        <w:t>качества и условий предоставления медицинской помощи по обязательному медицинскому страхованию".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4.2. За неоказание, несвоевременное оказание либо оказание медицинской помощи ненадлежащего качества применяются санкции, следствием неисполнения которых является возможность неоплаты или неполной оплаты затрат на оказание медицинской помощи, а также уплаты медицинской организацией шт</w:t>
      </w:r>
      <w:r w:rsidR="007A42E3">
        <w:rPr>
          <w:rFonts w:ascii="Times New Roman" w:hAnsi="Times New Roman" w:cs="Times New Roman"/>
          <w:sz w:val="28"/>
          <w:szCs w:val="28"/>
        </w:rPr>
        <w:t xml:space="preserve">рафа, согласно Приложению </w:t>
      </w:r>
      <w:r w:rsidR="005E287F">
        <w:rPr>
          <w:rFonts w:ascii="Times New Roman" w:hAnsi="Times New Roman" w:cs="Times New Roman"/>
          <w:sz w:val="28"/>
          <w:szCs w:val="28"/>
        </w:rPr>
        <w:t>№</w:t>
      </w:r>
      <w:r w:rsidR="007A42E3">
        <w:rPr>
          <w:rFonts w:ascii="Times New Roman" w:hAnsi="Times New Roman" w:cs="Times New Roman"/>
          <w:sz w:val="28"/>
          <w:szCs w:val="28"/>
        </w:rPr>
        <w:t xml:space="preserve"> 27</w:t>
      </w:r>
      <w:r w:rsidRPr="00BC2E41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A42E3">
        <w:rPr>
          <w:rFonts w:ascii="Times New Roman" w:hAnsi="Times New Roman" w:cs="Times New Roman"/>
          <w:sz w:val="28"/>
          <w:szCs w:val="28"/>
        </w:rPr>
        <w:t>.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C2E41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B1" w:rsidRPr="00BC2E41" w:rsidRDefault="001A73B1" w:rsidP="001A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5.1. Настоящее Соглашение вступает в действие с момента его подписания и распространяет свое действие на правоотношения, возникшие с 1 января 20</w:t>
      </w:r>
      <w:r w:rsidR="007A42E3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7A42E3">
        <w:rPr>
          <w:rFonts w:ascii="Times New Roman" w:hAnsi="Times New Roman" w:cs="Times New Roman"/>
          <w:sz w:val="28"/>
          <w:szCs w:val="28"/>
        </w:rPr>
        <w:t>20</w:t>
      </w:r>
      <w:r w:rsidRPr="00BC2E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5.2. Настоящее Соглашение может быть изменено или дополнено. Изменения и дополнения оформляются в письменной форме и являются неотъемлемой частью настоящего Соглашения.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5.3. Индексация тарифов осуществляется при увеличении показателей доходной части бюджета ТФОМС Республики Калмыкия путем применения повышающего коэффициента к утвержденным тарифам.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5.4. В случае невыполнения МО объемов медицинской помощи, определенных планами-заданиями, выплата заработной платы и финансирование других статей, включенных в территориальные нормативы финансовых затрат, на невыполненный объем не являются обязательством системы ОМС.</w:t>
      </w:r>
    </w:p>
    <w:p w:rsidR="001A73B1" w:rsidRPr="00BC2E41" w:rsidRDefault="001A73B1" w:rsidP="001A73B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BC2E41">
        <w:rPr>
          <w:rFonts w:ascii="Times New Roman" w:hAnsi="Times New Roman" w:cs="Times New Roman"/>
          <w:sz w:val="28"/>
          <w:szCs w:val="28"/>
        </w:rPr>
        <w:t>5.5. Приложения к настоящему соглашению являются его неотъемлемой частью</w:t>
      </w:r>
    </w:p>
    <w:p w:rsidR="001A73B1" w:rsidRPr="00BC2E41" w:rsidRDefault="001A73B1">
      <w:pPr>
        <w:rPr>
          <w:rFonts w:ascii="Times New Roman" w:hAnsi="Times New Roman" w:cs="Times New Roman"/>
        </w:rPr>
      </w:pPr>
    </w:p>
    <w:sectPr w:rsidR="001A73B1" w:rsidRPr="00BC2E41" w:rsidSect="006B645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5" w:h="16838"/>
      <w:pgMar w:top="1134" w:right="850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91" w:rsidRDefault="00B55C91" w:rsidP="006B645C">
      <w:pPr>
        <w:spacing w:after="0" w:line="240" w:lineRule="auto"/>
      </w:pPr>
      <w:r>
        <w:separator/>
      </w:r>
    </w:p>
  </w:endnote>
  <w:endnote w:type="continuationSeparator" w:id="0">
    <w:p w:rsidR="00B55C91" w:rsidRDefault="00B55C91" w:rsidP="006B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62" w:rsidRDefault="007939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583"/>
      <w:docPartObj>
        <w:docPartGallery w:val="Page Numbers (Bottom of Page)"/>
        <w:docPartUnique/>
      </w:docPartObj>
    </w:sdtPr>
    <w:sdtEndPr/>
    <w:sdtContent>
      <w:p w:rsidR="006B645C" w:rsidRDefault="006B645C">
        <w:pPr>
          <w:pStyle w:val="a7"/>
          <w:jc w:val="center"/>
        </w:pPr>
      </w:p>
      <w:p w:rsidR="006B645C" w:rsidRPr="00793962" w:rsidRDefault="006B645C">
        <w:pPr>
          <w:pStyle w:val="a7"/>
          <w:jc w:val="center"/>
          <w:rPr>
            <w:rFonts w:ascii="Times New Roman" w:hAnsi="Times New Roman" w:cs="Times New Roman"/>
          </w:rPr>
        </w:pPr>
        <w:r w:rsidRPr="00793962">
          <w:rPr>
            <w:rFonts w:ascii="Times New Roman" w:hAnsi="Times New Roman" w:cs="Times New Roman"/>
          </w:rPr>
          <w:fldChar w:fldCharType="begin"/>
        </w:r>
        <w:r w:rsidRPr="00793962">
          <w:rPr>
            <w:rFonts w:ascii="Times New Roman" w:hAnsi="Times New Roman" w:cs="Times New Roman"/>
          </w:rPr>
          <w:instrText xml:space="preserve"> PAGE   \* MERGEFORMAT </w:instrText>
        </w:r>
        <w:r w:rsidRPr="00793962">
          <w:rPr>
            <w:rFonts w:ascii="Times New Roman" w:hAnsi="Times New Roman" w:cs="Times New Roman"/>
          </w:rPr>
          <w:fldChar w:fldCharType="separate"/>
        </w:r>
        <w:r w:rsidR="008D46D8">
          <w:rPr>
            <w:rFonts w:ascii="Times New Roman" w:hAnsi="Times New Roman" w:cs="Times New Roman"/>
            <w:noProof/>
          </w:rPr>
          <w:t>22</w:t>
        </w:r>
        <w:r w:rsidRPr="00793962">
          <w:rPr>
            <w:rFonts w:ascii="Times New Roman" w:hAnsi="Times New Roman" w:cs="Times New Roman"/>
          </w:rPr>
          <w:fldChar w:fldCharType="end"/>
        </w:r>
      </w:p>
      <w:p w:rsidR="006B645C" w:rsidRDefault="00B55C91">
        <w:pPr>
          <w:pStyle w:val="a7"/>
          <w:jc w:val="center"/>
        </w:pPr>
      </w:p>
    </w:sdtContent>
  </w:sdt>
  <w:p w:rsidR="006B645C" w:rsidRDefault="006B64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62" w:rsidRDefault="007939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91" w:rsidRDefault="00B55C91" w:rsidP="006B645C">
      <w:pPr>
        <w:spacing w:after="0" w:line="240" w:lineRule="auto"/>
      </w:pPr>
      <w:r>
        <w:separator/>
      </w:r>
    </w:p>
  </w:footnote>
  <w:footnote w:type="continuationSeparator" w:id="0">
    <w:p w:rsidR="00B55C91" w:rsidRDefault="00B55C91" w:rsidP="006B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62" w:rsidRDefault="007939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62" w:rsidRDefault="007939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62" w:rsidRDefault="007939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3B1"/>
    <w:rsid w:val="00012A30"/>
    <w:rsid w:val="00020956"/>
    <w:rsid w:val="000D1DBF"/>
    <w:rsid w:val="000E7D4A"/>
    <w:rsid w:val="001758A3"/>
    <w:rsid w:val="001A73B1"/>
    <w:rsid w:val="002377B2"/>
    <w:rsid w:val="00293C04"/>
    <w:rsid w:val="00345C72"/>
    <w:rsid w:val="003E0D08"/>
    <w:rsid w:val="00435C89"/>
    <w:rsid w:val="004363FA"/>
    <w:rsid w:val="004A45EB"/>
    <w:rsid w:val="005479C7"/>
    <w:rsid w:val="005B49A0"/>
    <w:rsid w:val="005E287F"/>
    <w:rsid w:val="006320AA"/>
    <w:rsid w:val="006B645C"/>
    <w:rsid w:val="00793962"/>
    <w:rsid w:val="007A42E3"/>
    <w:rsid w:val="00866AF5"/>
    <w:rsid w:val="00871B47"/>
    <w:rsid w:val="008D46D8"/>
    <w:rsid w:val="00945E4C"/>
    <w:rsid w:val="00962138"/>
    <w:rsid w:val="00972CEA"/>
    <w:rsid w:val="009762EF"/>
    <w:rsid w:val="00992905"/>
    <w:rsid w:val="009F6A08"/>
    <w:rsid w:val="00A806B2"/>
    <w:rsid w:val="00AC225B"/>
    <w:rsid w:val="00B41D6B"/>
    <w:rsid w:val="00B55C91"/>
    <w:rsid w:val="00B85466"/>
    <w:rsid w:val="00B868EF"/>
    <w:rsid w:val="00BC2E41"/>
    <w:rsid w:val="00C83259"/>
    <w:rsid w:val="00C9488C"/>
    <w:rsid w:val="00E04ABE"/>
    <w:rsid w:val="00E54B06"/>
    <w:rsid w:val="00E93B9F"/>
    <w:rsid w:val="00EA44FD"/>
    <w:rsid w:val="00F7643B"/>
    <w:rsid w:val="00FC0939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B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A73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3B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C2E4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6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45C"/>
  </w:style>
  <w:style w:type="paragraph" w:styleId="a7">
    <w:name w:val="footer"/>
    <w:basedOn w:val="a"/>
    <w:link w:val="a8"/>
    <w:uiPriority w:val="99"/>
    <w:unhideWhenUsed/>
    <w:rsid w:val="006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7DE85485478C5B4E4F9709056344CD5ACC0D848E2B0B42995B3EBFB4900E9F0593A694F2AEE7FD4471ECD3A912A00E569D70B5ADEEE65ADC96DV0l8F" TargetMode="External"/><Relationship Id="rId13" Type="http://schemas.openxmlformats.org/officeDocument/2006/relationships/hyperlink" Target="consultantplus://offline/ref=3F67DE85485478C5B4E4F9709056344CD5ACC0D848E0B3BC2D95B3EBFB4900E9F0593A694F2AEE7FD4451FC53A912A00E569D70B5ADEEE65ADC96DV0l8F" TargetMode="External"/><Relationship Id="rId18" Type="http://schemas.openxmlformats.org/officeDocument/2006/relationships/hyperlink" Target="consultantplus://offline/ref=3F67DE85485478C5B4E4F9709056344CD5ACC0D848E0B3BC2D95B3EBFB4900E9F0593A694F2AEE7FD4451BCA3A912A00E569D70B5ADEEE65ADC96DV0l8F" TargetMode="External"/><Relationship Id="rId26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67DE85485478C5B4E4F9709056344CD5ACC0D848E0B3BC2D95B3EBFB4900E9F0593A694F2AEE7FD44418CC3A912A00E569D70B5ADEEE65ADC96DV0l8F" TargetMode="External"/><Relationship Id="rId34" Type="http://schemas.openxmlformats.org/officeDocument/2006/relationships/hyperlink" Target="consultantplus://offline/ref=3F67DE85485478C5B4E4E77D863A6948D5A49ED44FE1BBEB73CAE8B6AC400ABEB716632B0B27E878D74C4B9C75907645B07AD60A5ADCEF79VAlFF" TargetMode="External"/><Relationship Id="rId42" Type="http://schemas.openxmlformats.org/officeDocument/2006/relationships/footer" Target="footer2.xml"/><Relationship Id="rId7" Type="http://schemas.openxmlformats.org/officeDocument/2006/relationships/hyperlink" Target="consultantplus://offline/ref=3F67DE85485478C5B4E4E77D863A6948D5A49ED44FE1BBEB73CAE8B6AC400ABEB716632B0B27EC7CD54C4B9C75907645B07AD60A5ADCEF79VAlFF" TargetMode="External"/><Relationship Id="rId12" Type="http://schemas.openxmlformats.org/officeDocument/2006/relationships/hyperlink" Target="consultantplus://offline/ref=3F67DE85485478C5B4E4F9709056344CD5ACC0D848E0B3BC2D95B3EBFB4900E9F0593A694F2AEE7FD4451FC93A912A00E569D70B5ADEEE65ADC96DV0l8F" TargetMode="External"/><Relationship Id="rId17" Type="http://schemas.openxmlformats.org/officeDocument/2006/relationships/hyperlink" Target="consultantplus://offline/ref=3F67DE85485478C5B4E4F9709056344CD5ACC0D848E0B3BC2D95B3EBFB4900E9F0593A694F2AEE7FD4451ACA3A912A00E569D70B5ADEEE65ADC96DV0l8F" TargetMode="External"/><Relationship Id="rId25" Type="http://schemas.openxmlformats.org/officeDocument/2006/relationships/hyperlink" Target="consultantplus://offline/ref=3F67DE85485478C5B4E4F9709056344CD5ACC0D848E0B3BC2D95B3EBFB4900E9F0593A694F2AEE7FD44418C83A912A00E569D70B5ADEEE65ADC96DV0l8F" TargetMode="External"/><Relationship Id="rId33" Type="http://schemas.openxmlformats.org/officeDocument/2006/relationships/hyperlink" Target="consultantplus://offline/ref=3F67DE85485478C5B4E4F9709056344CD5ACC0D848E0B3BC2D95B3EBFB4900E9F0593A694F2AEE7FD44416CE3A912A00E569D70B5ADEEE65ADC96DV0l8F" TargetMode="External"/><Relationship Id="rId38" Type="http://schemas.openxmlformats.org/officeDocument/2006/relationships/hyperlink" Target="consultantplus://offline/ref=3F67DE85485478C5B4E4E77D863A6948D5A599D54AE4BBEB73CAE8B6AC400ABEA5163B270A27F17FD5591DCD33VCl5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hyperlink" Target="consultantplus://offline/ref=3F67DE85485478C5B4E4F9709056344CD5ACC0D848E0B3BC2D95B3EBFB4900E9F0593A694F2AEE7FD44519CC3A912A00E569D70B5ADEEE65ADC96DV0l8F" TargetMode="External"/><Relationship Id="rId29" Type="http://schemas.openxmlformats.org/officeDocument/2006/relationships/hyperlink" Target="consultantplus://offline/ref=3F67DE85485478C5B4E4F9709056344CD5ACC0D848E0B3BC2D95B3EBFB4900E9F0593A694F2AEE7FD44417C83A912A00E569D70B5ADEEE65ADC96DV0l8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67DE85485478C5B4E4E77D863A6948D5A596D745E7BBEB73CAE8B6AC400ABEB716632B0B27EF7ED44C4B9C75907645B07AD60A5ADCEF79VAlFF" TargetMode="External"/><Relationship Id="rId24" Type="http://schemas.openxmlformats.org/officeDocument/2006/relationships/hyperlink" Target="consultantplus://offline/ref=3F67DE85485478C5B4E4F9709056344CD5ACC0D848E0B3BC2D95B3EBFB4900E9F0593A694F2AEE7FD44419C53A912A00E569D70B5ADEEE65ADC96DV0l8F" TargetMode="External"/><Relationship Id="rId32" Type="http://schemas.openxmlformats.org/officeDocument/2006/relationships/hyperlink" Target="consultantplus://offline/ref=3F67DE85485478C5B4E4F9709056344CD5ACC0D848E0B3BC2D95B3EBFB4900E9F0593A694F2AEE7FD44416CC3A912A00E569D70B5ADEEE65ADC96DV0l8F" TargetMode="External"/><Relationship Id="rId37" Type="http://schemas.openxmlformats.org/officeDocument/2006/relationships/hyperlink" Target="consultantplus://offline/ref=3F67DE85485478C5B4E4E77D863A6948D5A59AD248E0BBEB73CAE8B6AC400ABEA5163B270A27F17FD5591DCD33VCl5F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3F67DE85485478C5B4E4E77D863A6948D5A49BDD4DE7BBEB73CAE8B6AC400ABEA5163B270A27F17FD5591DCD33VCl5F" TargetMode="External"/><Relationship Id="rId28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36" Type="http://schemas.openxmlformats.org/officeDocument/2006/relationships/hyperlink" Target="consultantplus://offline/ref=3F67DE85485478C5B4E4F9709056344CD5ACC0D848E0B3BC2D95B3EBFB4900E9F0593A694F2AEE7FD44417CC3A912A00E569D70B5ADEEE65ADC96DV0l8F" TargetMode="External"/><Relationship Id="rId10" Type="http://schemas.openxmlformats.org/officeDocument/2006/relationships/hyperlink" Target="consultantplus://offline/ref=3F67DE85485478C5B4E4E77D863A6948D5A69AD144E4BBEB73CAE8B6AC400ABEA5163B270A27F17FD5591DCD33VCl5F" TargetMode="External"/><Relationship Id="rId19" Type="http://schemas.openxmlformats.org/officeDocument/2006/relationships/hyperlink" Target="consultantplus://offline/ref=3F67DE85485478C5B4E4F9709056344CD5ACC0D848E0B3BC2D95B3EBFB4900E9F0593A694F2AEE7FD4451AC43A912A00E569D70B5ADEEE65ADC96DV0l8F" TargetMode="External"/><Relationship Id="rId31" Type="http://schemas.openxmlformats.org/officeDocument/2006/relationships/hyperlink" Target="consultantplus://offline/ref=3F67DE85485478C5B4E4F9709056344CD5ACC0D848E0B3BC2D95B3EBFB4900E9F0593A694F2AEE7FD44417CA3A912A00E569D70B5ADEEE65ADC96DV0l8F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67DE85485478C5B4E4E77D863A6948D5A59CD045E3BBEB73CAE8B6AC400ABEB716632B0B27EF7ED24C4B9C75907645B07AD60A5ADCEF79VAlFF" TargetMode="External"/><Relationship Id="rId14" Type="http://schemas.openxmlformats.org/officeDocument/2006/relationships/hyperlink" Target="consultantplus://offline/ref=3F67DE85485478C5B4E4F9709056344CD5ACC0D848E0B3BC2D95B3EBFB4900E9F0593A694F2AEE7FD4451BCE3A912A00E569D70B5ADEEE65ADC96DV0l8F" TargetMode="External"/><Relationship Id="rId22" Type="http://schemas.openxmlformats.org/officeDocument/2006/relationships/hyperlink" Target="consultantplus://offline/ref=3F67DE85485478C5B4E4F9709056344CD5ACC0D848E0B3BC2D95B3EBFB4900E9F0593A694F2AEE7FD4441AC83A912A00E569D70B5ADEEE65ADC96DV0l8F" TargetMode="External"/><Relationship Id="rId27" Type="http://schemas.openxmlformats.org/officeDocument/2006/relationships/hyperlink" Target="consultantplus://offline/ref=3F67DE85485478C5B4E4F9709056344CD5ACC0D848E0B3BC2D95B3EBFB4900E9F0593A694F2AEE7FD44418C43A912A00E569D70B5ADEEE65ADC96DV0l8F" TargetMode="External"/><Relationship Id="rId30" Type="http://schemas.openxmlformats.org/officeDocument/2006/relationships/hyperlink" Target="consultantplus://offline/ref=3F67DE85485478C5B4E4F9709056344CD5ACC0D848E0B3BC2D95B3EBFB4900E9F0593A694F2AEE7FD44519CC3A912A00E569D70B5ADEEE65ADC96DV0l8F" TargetMode="External"/><Relationship Id="rId35" Type="http://schemas.openxmlformats.org/officeDocument/2006/relationships/hyperlink" Target="consultantplus://offline/ref=3F67DE85485478C5B4E4F9709056344CD5ACC0D848E0B3BC2D95B3EBFB4900E9F0593A694F2AEE7FD4451BCC3A912A00E569D70B5ADEEE65ADC96DV0l8F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23</Pages>
  <Words>8507</Words>
  <Characters>48495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56889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Volegova Svetlana</cp:lastModifiedBy>
  <cp:revision>20</cp:revision>
  <cp:lastPrinted>2020-01-14T10:24:00Z</cp:lastPrinted>
  <dcterms:created xsi:type="dcterms:W3CDTF">2020-01-10T05:37:00Z</dcterms:created>
  <dcterms:modified xsi:type="dcterms:W3CDTF">2020-01-14T13:49:00Z</dcterms:modified>
</cp:coreProperties>
</file>